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41" w:rsidRPr="00847B0B" w:rsidRDefault="009E6041" w:rsidP="009E6041">
      <w:pPr>
        <w:rPr>
          <w:rFonts w:ascii="Arial" w:hAnsi="Arial" w:cs="Arial"/>
          <w:sz w:val="22"/>
          <w:szCs w:val="22"/>
        </w:rPr>
      </w:pPr>
      <w:r w:rsidRPr="00847B0B">
        <w:rPr>
          <w:rFonts w:ascii="Arial" w:hAnsi="Arial" w:cs="Arial"/>
          <w:sz w:val="22"/>
          <w:szCs w:val="22"/>
        </w:rPr>
        <w:t xml:space="preserve">DJEČJI VRTIĆ MEDULIN                                                       </w:t>
      </w:r>
    </w:p>
    <w:p w:rsidR="009E6041" w:rsidRPr="00847B0B" w:rsidRDefault="009E6041" w:rsidP="009E6041">
      <w:pPr>
        <w:rPr>
          <w:rFonts w:ascii="Arial" w:hAnsi="Arial" w:cs="Arial"/>
          <w:sz w:val="22"/>
          <w:szCs w:val="22"/>
        </w:rPr>
      </w:pPr>
      <w:r w:rsidRPr="00847B0B">
        <w:rPr>
          <w:rFonts w:ascii="Arial" w:hAnsi="Arial" w:cs="Arial"/>
          <w:sz w:val="22"/>
          <w:szCs w:val="22"/>
        </w:rPr>
        <w:t xml:space="preserve">Munida 3a                                                                               </w:t>
      </w:r>
    </w:p>
    <w:p w:rsidR="009E6041" w:rsidRPr="00847B0B" w:rsidRDefault="009E6041" w:rsidP="009E6041">
      <w:pPr>
        <w:rPr>
          <w:rFonts w:ascii="Arial" w:hAnsi="Arial" w:cs="Arial"/>
          <w:sz w:val="22"/>
          <w:szCs w:val="22"/>
        </w:rPr>
      </w:pPr>
      <w:r w:rsidRPr="00847B0B">
        <w:rPr>
          <w:rFonts w:ascii="Arial" w:hAnsi="Arial" w:cs="Arial"/>
          <w:sz w:val="22"/>
          <w:szCs w:val="22"/>
        </w:rPr>
        <w:t xml:space="preserve">52203 Medulin                                                                        </w:t>
      </w:r>
    </w:p>
    <w:p w:rsidR="009E6041" w:rsidRPr="005E31F1" w:rsidRDefault="009E6041" w:rsidP="009E6041">
      <w:pPr>
        <w:rPr>
          <w:rFonts w:ascii="Arial" w:hAnsi="Arial" w:cs="Arial"/>
        </w:rPr>
      </w:pPr>
      <w:r w:rsidRPr="005E31F1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9E6041" w:rsidRPr="005E31F1" w:rsidRDefault="009E6041" w:rsidP="009E6041">
      <w:pPr>
        <w:rPr>
          <w:rFonts w:ascii="Arial" w:hAnsi="Arial" w:cs="Arial"/>
        </w:rPr>
      </w:pPr>
      <w:r w:rsidRPr="005E31F1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9E6041" w:rsidRPr="00F66AD4" w:rsidRDefault="009E6041" w:rsidP="009E6041">
      <w:pPr>
        <w:jc w:val="center"/>
        <w:rPr>
          <w:rFonts w:ascii="Arial" w:hAnsi="Arial" w:cs="Arial"/>
          <w:b/>
          <w:sz w:val="22"/>
          <w:szCs w:val="22"/>
        </w:rPr>
      </w:pPr>
      <w:r w:rsidRPr="00F66AD4">
        <w:rPr>
          <w:rFonts w:ascii="Arial" w:hAnsi="Arial" w:cs="Arial"/>
          <w:b/>
          <w:sz w:val="22"/>
          <w:szCs w:val="22"/>
        </w:rPr>
        <w:t>BILJEŠKE UZ FINANCIJSKA IZVJEŠĆA</w:t>
      </w:r>
    </w:p>
    <w:p w:rsidR="009E6041" w:rsidRPr="00F66AD4" w:rsidRDefault="009E6041" w:rsidP="009E6041">
      <w:pPr>
        <w:jc w:val="center"/>
        <w:rPr>
          <w:rFonts w:ascii="Arial" w:hAnsi="Arial" w:cs="Arial"/>
          <w:b/>
          <w:sz w:val="22"/>
          <w:szCs w:val="22"/>
        </w:rPr>
      </w:pPr>
      <w:r w:rsidRPr="00F66AD4">
        <w:rPr>
          <w:rFonts w:ascii="Arial" w:hAnsi="Arial" w:cs="Arial"/>
          <w:b/>
          <w:sz w:val="22"/>
          <w:szCs w:val="22"/>
        </w:rPr>
        <w:t>za razdoblje siječanj-</w:t>
      </w:r>
      <w:r>
        <w:rPr>
          <w:rFonts w:ascii="Arial" w:hAnsi="Arial" w:cs="Arial"/>
          <w:b/>
          <w:sz w:val="22"/>
          <w:szCs w:val="22"/>
        </w:rPr>
        <w:t>prosinac</w:t>
      </w:r>
      <w:r w:rsidRPr="00F66AD4">
        <w:rPr>
          <w:rFonts w:ascii="Arial" w:hAnsi="Arial" w:cs="Arial"/>
          <w:b/>
          <w:sz w:val="22"/>
          <w:szCs w:val="22"/>
        </w:rPr>
        <w:t xml:space="preserve"> 20</w:t>
      </w:r>
      <w:r w:rsidR="0045493F">
        <w:rPr>
          <w:rFonts w:ascii="Arial" w:hAnsi="Arial" w:cs="Arial"/>
          <w:b/>
          <w:sz w:val="22"/>
          <w:szCs w:val="22"/>
        </w:rPr>
        <w:t>24</w:t>
      </w:r>
      <w:r w:rsidRPr="00F66AD4">
        <w:rPr>
          <w:rFonts w:ascii="Arial" w:hAnsi="Arial" w:cs="Arial"/>
          <w:b/>
          <w:sz w:val="22"/>
          <w:szCs w:val="22"/>
        </w:rPr>
        <w:t>. godine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Pr="006E7689" w:rsidRDefault="009E6041" w:rsidP="009E6041">
      <w:pPr>
        <w:rPr>
          <w:rFonts w:ascii="Arial" w:hAnsi="Arial" w:cs="Arial"/>
          <w:sz w:val="22"/>
          <w:szCs w:val="22"/>
        </w:rPr>
      </w:pPr>
      <w:r w:rsidRPr="006E7689">
        <w:rPr>
          <w:rFonts w:ascii="Arial" w:hAnsi="Arial" w:cs="Arial"/>
          <w:sz w:val="22"/>
          <w:szCs w:val="22"/>
        </w:rPr>
        <w:t>Naziv obveznika: Dječji vrtić Medulin</w:t>
      </w:r>
    </w:p>
    <w:p w:rsidR="009E6041" w:rsidRPr="006E7689" w:rsidRDefault="009E6041" w:rsidP="009E6041">
      <w:pPr>
        <w:rPr>
          <w:rFonts w:ascii="Arial" w:hAnsi="Arial" w:cs="Arial"/>
          <w:sz w:val="22"/>
          <w:szCs w:val="22"/>
        </w:rPr>
      </w:pPr>
      <w:r w:rsidRPr="006E7689">
        <w:rPr>
          <w:rFonts w:ascii="Arial" w:hAnsi="Arial" w:cs="Arial"/>
          <w:sz w:val="22"/>
          <w:szCs w:val="22"/>
        </w:rPr>
        <w:t>Sjedište: 52203 Medulin, Munida 3a</w:t>
      </w:r>
    </w:p>
    <w:p w:rsidR="009E6041" w:rsidRPr="006E7689" w:rsidRDefault="009E6041" w:rsidP="009E6041">
      <w:pPr>
        <w:rPr>
          <w:rFonts w:ascii="Arial" w:hAnsi="Arial" w:cs="Arial"/>
          <w:sz w:val="22"/>
          <w:szCs w:val="22"/>
        </w:rPr>
      </w:pPr>
      <w:r w:rsidRPr="006E7689">
        <w:rPr>
          <w:rFonts w:ascii="Arial" w:hAnsi="Arial" w:cs="Arial"/>
          <w:sz w:val="22"/>
          <w:szCs w:val="22"/>
        </w:rPr>
        <w:t>Šifra županije: 263</w:t>
      </w:r>
    </w:p>
    <w:p w:rsidR="009E6041" w:rsidRPr="006E7689" w:rsidRDefault="009E6041" w:rsidP="009E6041">
      <w:pPr>
        <w:rPr>
          <w:rFonts w:ascii="Arial" w:hAnsi="Arial" w:cs="Arial"/>
          <w:sz w:val="22"/>
          <w:szCs w:val="22"/>
        </w:rPr>
      </w:pPr>
      <w:r w:rsidRPr="006E7689">
        <w:rPr>
          <w:rFonts w:ascii="Arial" w:hAnsi="Arial" w:cs="Arial"/>
          <w:sz w:val="22"/>
          <w:szCs w:val="22"/>
        </w:rPr>
        <w:t>RKP: 35572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 w:rsidRPr="006D426B">
        <w:rPr>
          <w:rFonts w:ascii="Arial" w:hAnsi="Arial" w:cs="Arial"/>
          <w:sz w:val="22"/>
          <w:szCs w:val="22"/>
        </w:rPr>
        <w:t>OIB:   93649655110</w:t>
      </w:r>
    </w:p>
    <w:p w:rsidR="009E6041" w:rsidRPr="006E7689" w:rsidRDefault="009E6041" w:rsidP="009E6041">
      <w:pPr>
        <w:rPr>
          <w:rFonts w:ascii="Arial" w:hAnsi="Arial" w:cs="Arial"/>
          <w:sz w:val="22"/>
          <w:szCs w:val="22"/>
        </w:rPr>
      </w:pPr>
      <w:r w:rsidRPr="006E7689">
        <w:rPr>
          <w:rFonts w:ascii="Arial" w:hAnsi="Arial" w:cs="Arial"/>
          <w:sz w:val="22"/>
          <w:szCs w:val="22"/>
        </w:rPr>
        <w:t>Razina: 21</w:t>
      </w:r>
    </w:p>
    <w:p w:rsidR="009E6041" w:rsidRPr="006E7689" w:rsidRDefault="009E6041" w:rsidP="009E6041">
      <w:pPr>
        <w:rPr>
          <w:rFonts w:ascii="Arial" w:hAnsi="Arial" w:cs="Arial"/>
          <w:sz w:val="22"/>
          <w:szCs w:val="22"/>
        </w:rPr>
      </w:pPr>
      <w:r w:rsidRPr="006E7689">
        <w:rPr>
          <w:rFonts w:ascii="Arial" w:hAnsi="Arial" w:cs="Arial"/>
          <w:sz w:val="22"/>
          <w:szCs w:val="22"/>
        </w:rPr>
        <w:t>Šifra djelatnosti: 8510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b/>
          <w:sz w:val="22"/>
          <w:szCs w:val="22"/>
        </w:rPr>
      </w:pPr>
    </w:p>
    <w:p w:rsidR="009E6041" w:rsidRDefault="009E6041" w:rsidP="009E6041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BILJEŠKE UZ BILANCU</w:t>
      </w:r>
    </w:p>
    <w:p w:rsidR="009E6041" w:rsidRDefault="009E6041" w:rsidP="009E6041">
      <w:pPr>
        <w:pStyle w:val="Odlomakpopisa"/>
        <w:ind w:left="360"/>
        <w:rPr>
          <w:rFonts w:ascii="Arial" w:hAnsi="Arial" w:cs="Arial"/>
          <w:b/>
          <w:sz w:val="22"/>
          <w:szCs w:val="22"/>
        </w:rPr>
      </w:pPr>
    </w:p>
    <w:p w:rsidR="009E6041" w:rsidRPr="007D3829" w:rsidRDefault="009E6041" w:rsidP="009E6041">
      <w:pPr>
        <w:rPr>
          <w:rFonts w:ascii="Arial" w:hAnsi="Arial" w:cs="Arial"/>
          <w:sz w:val="22"/>
          <w:szCs w:val="22"/>
        </w:rPr>
      </w:pPr>
      <w:r w:rsidRPr="007D3829">
        <w:rPr>
          <w:rFonts w:ascii="Arial" w:hAnsi="Arial" w:cs="Arial"/>
          <w:sz w:val="22"/>
          <w:szCs w:val="22"/>
        </w:rPr>
        <w:t xml:space="preserve">1.1. </w:t>
      </w:r>
      <w:r>
        <w:rPr>
          <w:rFonts w:ascii="Arial" w:hAnsi="Arial" w:cs="Arial"/>
          <w:sz w:val="22"/>
          <w:szCs w:val="22"/>
        </w:rPr>
        <w:tab/>
        <w:t>Nefinancijska imovina – šifra B002</w:t>
      </w:r>
    </w:p>
    <w:p w:rsidR="009E6041" w:rsidRDefault="009E6041" w:rsidP="009E6041">
      <w:pPr>
        <w:rPr>
          <w:rFonts w:ascii="Arial" w:hAnsi="Arial" w:cs="Arial"/>
          <w:b/>
          <w:sz w:val="22"/>
          <w:szCs w:val="22"/>
        </w:rPr>
      </w:pPr>
    </w:p>
    <w:p w:rsidR="0045493F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</w:t>
      </w:r>
      <w:r w:rsidR="0045493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stanje </w:t>
      </w:r>
      <w:r w:rsidR="0045493F">
        <w:rPr>
          <w:rFonts w:ascii="Arial" w:hAnsi="Arial" w:cs="Arial"/>
          <w:sz w:val="22"/>
          <w:szCs w:val="22"/>
        </w:rPr>
        <w:t>nefinancijske imovine iznosi 101</w:t>
      </w:r>
      <w:r>
        <w:rPr>
          <w:rFonts w:ascii="Arial" w:hAnsi="Arial" w:cs="Arial"/>
          <w:sz w:val="22"/>
          <w:szCs w:val="22"/>
        </w:rPr>
        <w:t>.</w:t>
      </w:r>
      <w:r w:rsidR="0045493F">
        <w:rPr>
          <w:rFonts w:ascii="Arial" w:hAnsi="Arial" w:cs="Arial"/>
          <w:sz w:val="22"/>
          <w:szCs w:val="22"/>
        </w:rPr>
        <w:t>264,51</w:t>
      </w:r>
      <w:r>
        <w:rPr>
          <w:rFonts w:ascii="Arial" w:hAnsi="Arial" w:cs="Arial"/>
          <w:sz w:val="22"/>
          <w:szCs w:val="22"/>
        </w:rPr>
        <w:t xml:space="preserve"> eura što je </w:t>
      </w:r>
      <w:r w:rsidR="0045493F">
        <w:rPr>
          <w:rFonts w:ascii="Arial" w:hAnsi="Arial" w:cs="Arial"/>
          <w:sz w:val="22"/>
          <w:szCs w:val="22"/>
        </w:rPr>
        <w:t>nešto manje nego</w:t>
      </w:r>
      <w:r>
        <w:rPr>
          <w:rFonts w:ascii="Arial" w:hAnsi="Arial" w:cs="Arial"/>
          <w:sz w:val="22"/>
          <w:szCs w:val="22"/>
        </w:rPr>
        <w:t xml:space="preserve"> prethodne godi</w:t>
      </w:r>
      <w:r w:rsidR="0045493F">
        <w:rPr>
          <w:rFonts w:ascii="Arial" w:hAnsi="Arial" w:cs="Arial"/>
          <w:sz w:val="22"/>
          <w:szCs w:val="22"/>
        </w:rPr>
        <w:t>ne. Razlog tomu je što se u 2024</w:t>
      </w:r>
      <w:r>
        <w:rPr>
          <w:rFonts w:ascii="Arial" w:hAnsi="Arial" w:cs="Arial"/>
          <w:sz w:val="22"/>
          <w:szCs w:val="22"/>
        </w:rPr>
        <w:t>.g. nije</w:t>
      </w:r>
      <w:r w:rsidR="0045493F">
        <w:rPr>
          <w:rFonts w:ascii="Arial" w:hAnsi="Arial" w:cs="Arial"/>
          <w:sz w:val="22"/>
          <w:szCs w:val="22"/>
        </w:rPr>
        <w:t xml:space="preserve"> puno</w:t>
      </w:r>
      <w:r>
        <w:rPr>
          <w:rFonts w:ascii="Arial" w:hAnsi="Arial" w:cs="Arial"/>
          <w:sz w:val="22"/>
          <w:szCs w:val="22"/>
        </w:rPr>
        <w:t xml:space="preserve"> nabavljalo i dodatno gradilo obzirom da je velik dio nabave osnovnih sredstav</w:t>
      </w:r>
      <w:r w:rsidR="0045493F">
        <w:rPr>
          <w:rFonts w:ascii="Arial" w:hAnsi="Arial" w:cs="Arial"/>
          <w:sz w:val="22"/>
          <w:szCs w:val="22"/>
        </w:rPr>
        <w:t>a obavljen prethodnih godina pa nije bilo velike potrebe za dodatnim ulaganjima a u izgradnju tj. nadogradnju postojećih građevinskih objekata</w:t>
      </w:r>
      <w:r>
        <w:rPr>
          <w:rFonts w:ascii="Arial" w:hAnsi="Arial" w:cs="Arial"/>
          <w:sz w:val="22"/>
          <w:szCs w:val="22"/>
        </w:rPr>
        <w:t xml:space="preserve"> </w:t>
      </w:r>
      <w:r w:rsidR="0045493F">
        <w:rPr>
          <w:rFonts w:ascii="Arial" w:hAnsi="Arial" w:cs="Arial"/>
          <w:sz w:val="22"/>
          <w:szCs w:val="22"/>
        </w:rPr>
        <w:t>se krenulo u ovoj godini. Investitor je Općina Medulin.</w:t>
      </w:r>
    </w:p>
    <w:p w:rsidR="0045493F" w:rsidRDefault="0045493F" w:rsidP="009E6041">
      <w:pPr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 </w:t>
      </w:r>
      <w:r>
        <w:rPr>
          <w:rFonts w:ascii="Arial" w:hAnsi="Arial" w:cs="Arial"/>
          <w:sz w:val="22"/>
          <w:szCs w:val="22"/>
        </w:rPr>
        <w:tab/>
        <w:t>Financijska imovina – šifra 1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dan 31.12.202</w:t>
      </w:r>
      <w:r w:rsidR="0045493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godine stanje sredstava na računima poslovnih banaka iznosi </w:t>
      </w:r>
      <w:r w:rsidR="0045493F" w:rsidRPr="00D6583D">
        <w:rPr>
          <w:rFonts w:ascii="Arial" w:hAnsi="Arial" w:cs="Arial"/>
          <w:sz w:val="22"/>
          <w:szCs w:val="22"/>
        </w:rPr>
        <w:t>167.034,26</w:t>
      </w:r>
      <w:r w:rsidRPr="00D6583D">
        <w:rPr>
          <w:rFonts w:ascii="Arial" w:hAnsi="Arial" w:cs="Arial"/>
          <w:sz w:val="22"/>
          <w:szCs w:val="22"/>
        </w:rPr>
        <w:t xml:space="preserve"> eura.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Potraživanja </w:t>
      </w:r>
      <w:r w:rsidR="00D6583D">
        <w:rPr>
          <w:rFonts w:ascii="Arial" w:hAnsi="Arial" w:cs="Arial"/>
          <w:sz w:val="22"/>
          <w:szCs w:val="22"/>
        </w:rPr>
        <w:t xml:space="preserve">od zaposlenih u iznosu od 422,75 eura se odnose na obveze plaćanja dodatnog zdravstvenog osiguranja (kurativa) od strane djelatnika koji su potpisali da će sami uplatiti potrebni iznos a isti još nije uplaćen. To su djelatnici koji su na dugotrajnom bolovanju ili porodiljnom dopustu. 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Ostala potraživanja (šifra 129) ove godine su </w:t>
      </w:r>
      <w:r w:rsidR="00D6583D">
        <w:rPr>
          <w:rFonts w:ascii="Arial" w:hAnsi="Arial" w:cs="Arial"/>
          <w:sz w:val="22"/>
          <w:szCs w:val="22"/>
        </w:rPr>
        <w:t>na razini prethodne</w:t>
      </w:r>
      <w:r>
        <w:rPr>
          <w:rFonts w:ascii="Arial" w:hAnsi="Arial" w:cs="Arial"/>
          <w:sz w:val="22"/>
          <w:szCs w:val="22"/>
        </w:rPr>
        <w:t xml:space="preserve"> i odnose se na potraživanja od HZZO-a te na potraživanja od Sindikata nastala prilikom ispravka plaća za neke djelatnice.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Potraživanja za pomoći proračunskim korisnicima iz proračuna koji im nije nadležan (šifra 1636) se odnose na </w:t>
      </w:r>
      <w:r w:rsidR="00D6583D">
        <w:rPr>
          <w:rFonts w:ascii="Arial" w:hAnsi="Arial" w:cs="Arial"/>
          <w:sz w:val="22"/>
          <w:szCs w:val="22"/>
        </w:rPr>
        <w:t>sredstva od ministarstva, o</w:t>
      </w:r>
      <w:r w:rsidRPr="00FC7058">
        <w:rPr>
          <w:rFonts w:ascii="Arial" w:hAnsi="Arial" w:cs="Arial"/>
          <w:sz w:val="22"/>
          <w:szCs w:val="22"/>
        </w:rPr>
        <w:t>pćina i gradova za sufinanci</w:t>
      </w:r>
      <w:r>
        <w:rPr>
          <w:rFonts w:ascii="Arial" w:hAnsi="Arial" w:cs="Arial"/>
          <w:sz w:val="22"/>
          <w:szCs w:val="22"/>
        </w:rPr>
        <w:t>ranje boravka djece u vrtićima</w:t>
      </w:r>
      <w:r w:rsidR="00D6583D">
        <w:rPr>
          <w:rFonts w:ascii="Arial" w:hAnsi="Arial" w:cs="Arial"/>
          <w:sz w:val="22"/>
          <w:szCs w:val="22"/>
        </w:rPr>
        <w:t xml:space="preserve"> te su u ovoj godini manja (za 76</w:t>
      </w:r>
      <w:r>
        <w:rPr>
          <w:rFonts w:ascii="Arial" w:hAnsi="Arial" w:cs="Arial"/>
          <w:sz w:val="22"/>
          <w:szCs w:val="22"/>
        </w:rPr>
        <w:t>%) jer se sastoje od potraživa</w:t>
      </w:r>
      <w:r w:rsidR="00D6583D">
        <w:rPr>
          <w:rFonts w:ascii="Arial" w:hAnsi="Arial" w:cs="Arial"/>
          <w:sz w:val="22"/>
          <w:szCs w:val="22"/>
        </w:rPr>
        <w:t>nja samo za mjesec prosinac 2024</w:t>
      </w:r>
      <w:r>
        <w:rPr>
          <w:rFonts w:ascii="Arial" w:hAnsi="Arial" w:cs="Arial"/>
          <w:sz w:val="22"/>
          <w:szCs w:val="22"/>
        </w:rPr>
        <w:t xml:space="preserve">.g. </w:t>
      </w:r>
      <w:r w:rsidR="00D6583D">
        <w:rPr>
          <w:rFonts w:ascii="Arial" w:hAnsi="Arial" w:cs="Arial"/>
          <w:sz w:val="22"/>
          <w:szCs w:val="22"/>
        </w:rPr>
        <w:t>i to samo od jedne općine.</w:t>
      </w:r>
    </w:p>
    <w:p w:rsidR="009E6041" w:rsidRPr="00CD631A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Potraživanja za upravne i administrativne pristojbe, pristojbe po posebnim propisima i naknade (šifra 165) se odnose na uplate roditelja za boravak djece te je veći dio zaduženje za prosinac 202</w:t>
      </w:r>
      <w:r w:rsidR="00D6583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.g.</w:t>
      </w:r>
    </w:p>
    <w:p w:rsidR="009E6041" w:rsidRDefault="009E6041" w:rsidP="009E6041">
      <w:pPr>
        <w:rPr>
          <w:rFonts w:ascii="Arial" w:hAnsi="Arial" w:cs="Arial"/>
          <w:b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b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 w:rsidRPr="00221D0A">
        <w:rPr>
          <w:rFonts w:ascii="Arial" w:hAnsi="Arial" w:cs="Arial"/>
          <w:sz w:val="22"/>
          <w:szCs w:val="22"/>
        </w:rPr>
        <w:t>1.3.</w:t>
      </w:r>
      <w:r w:rsidRPr="00221D0A">
        <w:rPr>
          <w:rFonts w:ascii="Arial" w:hAnsi="Arial" w:cs="Arial"/>
          <w:sz w:val="22"/>
          <w:szCs w:val="22"/>
        </w:rPr>
        <w:tab/>
        <w:t>Obveze – šifra 2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Default="00D6583D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Stanje obveza na dan 31.12.2024</w:t>
      </w:r>
      <w:r w:rsidR="009E6041">
        <w:rPr>
          <w:rFonts w:ascii="Arial" w:hAnsi="Arial" w:cs="Arial"/>
          <w:sz w:val="22"/>
          <w:szCs w:val="22"/>
        </w:rPr>
        <w:t xml:space="preserve">. godine iznosi </w:t>
      </w:r>
      <w:r>
        <w:rPr>
          <w:rFonts w:ascii="Arial" w:hAnsi="Arial" w:cs="Arial"/>
          <w:sz w:val="22"/>
          <w:szCs w:val="22"/>
        </w:rPr>
        <w:t>145.697,40</w:t>
      </w:r>
      <w:r w:rsidR="009E6041">
        <w:rPr>
          <w:rFonts w:ascii="Arial" w:hAnsi="Arial" w:cs="Arial"/>
          <w:sz w:val="22"/>
          <w:szCs w:val="22"/>
        </w:rPr>
        <w:t xml:space="preserve"> eura što je za </w:t>
      </w:r>
      <w:r>
        <w:rPr>
          <w:rFonts w:ascii="Arial" w:hAnsi="Arial" w:cs="Arial"/>
          <w:sz w:val="22"/>
          <w:szCs w:val="22"/>
        </w:rPr>
        <w:t xml:space="preserve">8,9% </w:t>
      </w:r>
      <w:r w:rsidR="009E6041">
        <w:rPr>
          <w:rFonts w:ascii="Arial" w:hAnsi="Arial" w:cs="Arial"/>
          <w:sz w:val="22"/>
          <w:szCs w:val="22"/>
        </w:rPr>
        <w:t xml:space="preserve">više nego prethodne godine. Razlog tomu je </w:t>
      </w:r>
      <w:r>
        <w:rPr>
          <w:rFonts w:ascii="Arial" w:hAnsi="Arial" w:cs="Arial"/>
          <w:sz w:val="22"/>
          <w:szCs w:val="22"/>
        </w:rPr>
        <w:t xml:space="preserve">nastavak </w:t>
      </w:r>
      <w:r w:rsidR="009E6041">
        <w:rPr>
          <w:rFonts w:ascii="Arial" w:hAnsi="Arial" w:cs="Arial"/>
          <w:sz w:val="22"/>
          <w:szCs w:val="22"/>
        </w:rPr>
        <w:t>porast</w:t>
      </w:r>
      <w:r>
        <w:rPr>
          <w:rFonts w:ascii="Arial" w:hAnsi="Arial" w:cs="Arial"/>
          <w:sz w:val="22"/>
          <w:szCs w:val="22"/>
        </w:rPr>
        <w:t>a</w:t>
      </w:r>
      <w:r w:rsidR="009E6041">
        <w:rPr>
          <w:rFonts w:ascii="Arial" w:hAnsi="Arial" w:cs="Arial"/>
          <w:sz w:val="22"/>
          <w:szCs w:val="22"/>
        </w:rPr>
        <w:t xml:space="preserve"> inflacije</w:t>
      </w:r>
      <w:r w:rsidR="0079268E">
        <w:rPr>
          <w:rFonts w:ascii="Arial" w:hAnsi="Arial" w:cs="Arial"/>
          <w:sz w:val="22"/>
          <w:szCs w:val="22"/>
        </w:rPr>
        <w:t xml:space="preserve"> i usklađenje osnovice plaće s istom</w:t>
      </w:r>
      <w:r w:rsidR="009E6041">
        <w:rPr>
          <w:rFonts w:ascii="Arial" w:hAnsi="Arial" w:cs="Arial"/>
          <w:sz w:val="22"/>
          <w:szCs w:val="22"/>
        </w:rPr>
        <w:t xml:space="preserve"> te su i obaveze veće iako se sve obveze DV Medulin podmiruju redovito te se navedeni izno</w:t>
      </w:r>
      <w:r w:rsidR="0079268E">
        <w:rPr>
          <w:rFonts w:ascii="Arial" w:hAnsi="Arial" w:cs="Arial"/>
          <w:sz w:val="22"/>
          <w:szCs w:val="22"/>
        </w:rPr>
        <w:t>s sastoji od nedospjelih obveza prema dobavljačima i zaposlenima a</w:t>
      </w:r>
      <w:r w:rsidR="009E6041">
        <w:rPr>
          <w:rFonts w:ascii="Arial" w:hAnsi="Arial" w:cs="Arial"/>
          <w:sz w:val="22"/>
          <w:szCs w:val="22"/>
        </w:rPr>
        <w:t xml:space="preserve"> k</w:t>
      </w:r>
      <w:r w:rsidR="0079268E">
        <w:rPr>
          <w:rFonts w:ascii="Arial" w:hAnsi="Arial" w:cs="Arial"/>
          <w:sz w:val="22"/>
          <w:szCs w:val="22"/>
        </w:rPr>
        <w:t>oje su podmirene u siječnju 2025</w:t>
      </w:r>
      <w:r w:rsidR="009E6041">
        <w:rPr>
          <w:rFonts w:ascii="Arial" w:hAnsi="Arial" w:cs="Arial"/>
          <w:sz w:val="22"/>
          <w:szCs w:val="22"/>
        </w:rPr>
        <w:t>.g.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Vlastiti izvori – šifra 9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Vlastiti izvori obuhvaćaju izvore vlasništva za nefinancijsku imovinu, ispravak  vlastitih izvora, rezultat poslovanja i izvanbilančne zapise. 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šifri 922 prikazani su viškovi i manjkovi prihoda i rashoda nakon </w:t>
      </w:r>
      <w:r w:rsidR="0079268E">
        <w:rPr>
          <w:rFonts w:ascii="Arial" w:hAnsi="Arial" w:cs="Arial"/>
          <w:sz w:val="22"/>
          <w:szCs w:val="22"/>
        </w:rPr>
        <w:t>završnih knjiženja. Ove godine nema odstupanja između podataka iskazanih u PR-RAS i Bilanci jer nije bilo potrebe za korekcijom rezultata.</w:t>
      </w:r>
    </w:p>
    <w:p w:rsidR="009E6041" w:rsidRDefault="004A6460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kontu 92211 – Višak prihoda poslovanja, zabilježen je višak od 45.522,79 eura.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Izvanbilančni zapisi (šifra 991 i 996) obuhvaćaju imovinu Osnivača (oprema i namještaj) koja je dana n</w:t>
      </w:r>
      <w:r w:rsidR="004A6460">
        <w:rPr>
          <w:rFonts w:ascii="Arial" w:hAnsi="Arial" w:cs="Arial"/>
          <w:sz w:val="22"/>
          <w:szCs w:val="22"/>
        </w:rPr>
        <w:t>a korištenje Vrtiću – podružnice</w:t>
      </w:r>
      <w:r>
        <w:rPr>
          <w:rFonts w:ascii="Arial" w:hAnsi="Arial" w:cs="Arial"/>
          <w:sz w:val="22"/>
          <w:szCs w:val="22"/>
        </w:rPr>
        <w:t xml:space="preserve"> Pomer</w:t>
      </w:r>
      <w:r w:rsidR="004A6460">
        <w:rPr>
          <w:rFonts w:ascii="Arial" w:hAnsi="Arial" w:cs="Arial"/>
          <w:sz w:val="22"/>
          <w:szCs w:val="22"/>
        </w:rPr>
        <w:t xml:space="preserve"> i Vinkuran</w:t>
      </w:r>
      <w:r>
        <w:rPr>
          <w:rFonts w:ascii="Arial" w:hAnsi="Arial" w:cs="Arial"/>
          <w:sz w:val="22"/>
          <w:szCs w:val="22"/>
        </w:rPr>
        <w:t xml:space="preserve"> te na sudske sporove u tijeku</w:t>
      </w:r>
      <w:r w:rsidR="004A6460">
        <w:rPr>
          <w:rFonts w:ascii="Arial" w:hAnsi="Arial" w:cs="Arial"/>
          <w:sz w:val="22"/>
          <w:szCs w:val="22"/>
        </w:rPr>
        <w:t xml:space="preserve"> koji se vode od 2022.g</w:t>
      </w:r>
      <w:r>
        <w:rPr>
          <w:rFonts w:ascii="Arial" w:hAnsi="Arial" w:cs="Arial"/>
          <w:sz w:val="22"/>
          <w:szCs w:val="22"/>
        </w:rPr>
        <w:t>.</w:t>
      </w:r>
      <w:r w:rsidR="00FC1FB2">
        <w:rPr>
          <w:rFonts w:ascii="Arial" w:hAnsi="Arial" w:cs="Arial"/>
          <w:sz w:val="22"/>
          <w:szCs w:val="22"/>
        </w:rPr>
        <w:t xml:space="preserve"> te je njihova vrijednost s vremenom narasla.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tbl>
      <w:tblPr>
        <w:tblW w:w="7640" w:type="dxa"/>
        <w:tblLook w:val="04A0" w:firstRow="1" w:lastRow="0" w:firstColumn="1" w:lastColumn="0" w:noHBand="0" w:noVBand="1"/>
      </w:tblPr>
      <w:tblGrid>
        <w:gridCol w:w="1413"/>
        <w:gridCol w:w="4249"/>
        <w:gridCol w:w="1978"/>
      </w:tblGrid>
      <w:tr w:rsidR="009E6041" w:rsidRPr="00122A5B" w:rsidTr="0028214E">
        <w:trPr>
          <w:trHeight w:val="9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6041" w:rsidRPr="00122A5B" w:rsidRDefault="009E6041" w:rsidP="00282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5B">
              <w:rPr>
                <w:rFonts w:ascii="Calibri" w:hAnsi="Calibri" w:cs="Calibri"/>
                <w:color w:val="000000"/>
                <w:sz w:val="22"/>
                <w:szCs w:val="22"/>
              </w:rPr>
              <w:t>BROJ PREDMETA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6041" w:rsidRPr="00122A5B" w:rsidRDefault="009E6041" w:rsidP="00282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5B">
              <w:rPr>
                <w:rFonts w:ascii="Calibri" w:hAnsi="Calibri" w:cs="Calibri"/>
                <w:color w:val="000000"/>
                <w:sz w:val="22"/>
                <w:szCs w:val="22"/>
              </w:rPr>
              <w:t>PREDMET TUŽBE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6041" w:rsidRPr="00122A5B" w:rsidRDefault="009E6041" w:rsidP="00282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5B">
              <w:rPr>
                <w:rFonts w:ascii="Calibri" w:hAnsi="Calibri" w:cs="Calibri"/>
                <w:color w:val="000000"/>
                <w:sz w:val="22"/>
                <w:szCs w:val="22"/>
              </w:rPr>
              <w:t>VRIJEDNOST POTENCIJALNE OBAVEZE</w:t>
            </w:r>
          </w:p>
        </w:tc>
      </w:tr>
      <w:tr w:rsidR="009E6041" w:rsidRPr="00122A5B" w:rsidTr="0028214E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41" w:rsidRPr="00122A5B" w:rsidRDefault="009E6041" w:rsidP="002821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FB2">
              <w:rPr>
                <w:rFonts w:ascii="Calibri" w:hAnsi="Calibri" w:cs="Calibri"/>
                <w:color w:val="000000"/>
                <w:sz w:val="22"/>
                <w:szCs w:val="22"/>
              </w:rPr>
              <w:t>Pr-194/2022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41" w:rsidRPr="00122A5B" w:rsidRDefault="009E6041" w:rsidP="002821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Utvrđenje nezakonitom O</w:t>
            </w:r>
            <w:r w:rsidRPr="00122A5B">
              <w:rPr>
                <w:rFonts w:ascii="Calibri" w:hAnsi="Calibri" w:cs="Calibri"/>
                <w:color w:val="000000"/>
                <w:sz w:val="22"/>
                <w:szCs w:val="22"/>
              </w:rPr>
              <w:t>dluke o otkazu ugovora o radu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041" w:rsidRPr="00122A5B" w:rsidRDefault="009E6041" w:rsidP="004A64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A6460">
              <w:rPr>
                <w:rFonts w:ascii="Calibri" w:hAnsi="Calibri" w:cs="Calibri"/>
                <w:color w:val="000000"/>
                <w:sz w:val="22"/>
                <w:szCs w:val="22"/>
              </w:rPr>
              <w:t>5.728,74</w:t>
            </w:r>
            <w:r w:rsidRPr="00122A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9E6041" w:rsidRPr="00122A5B" w:rsidTr="0028214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41" w:rsidRPr="00122A5B" w:rsidRDefault="009E6041" w:rsidP="002821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41" w:rsidRPr="00122A5B" w:rsidRDefault="009E6041" w:rsidP="002821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041" w:rsidRPr="00122A5B" w:rsidRDefault="009E6041" w:rsidP="00282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6041" w:rsidRPr="00122A5B" w:rsidTr="0028214E">
        <w:trPr>
          <w:trHeight w:val="4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6041" w:rsidRPr="00122A5B" w:rsidRDefault="009E6041" w:rsidP="002821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2A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6041" w:rsidRPr="00122A5B" w:rsidRDefault="009E6041" w:rsidP="0028214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2A5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6041" w:rsidRPr="00122A5B" w:rsidRDefault="004A6460" w:rsidP="0028214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15.728,74</w:t>
            </w:r>
          </w:p>
        </w:tc>
      </w:tr>
    </w:tbl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b/>
          <w:sz w:val="22"/>
          <w:szCs w:val="22"/>
        </w:rPr>
      </w:pPr>
    </w:p>
    <w:p w:rsidR="009E6041" w:rsidRDefault="009E6041" w:rsidP="009E6041">
      <w:pPr>
        <w:rPr>
          <w:rFonts w:ascii="Arial" w:hAnsi="Arial" w:cs="Arial"/>
          <w:b/>
          <w:sz w:val="22"/>
          <w:szCs w:val="22"/>
        </w:rPr>
      </w:pPr>
    </w:p>
    <w:p w:rsidR="009E6041" w:rsidRPr="00226E11" w:rsidRDefault="009E6041" w:rsidP="009E6041">
      <w:pPr>
        <w:numPr>
          <w:ilvl w:val="0"/>
          <w:numId w:val="1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26E11">
        <w:rPr>
          <w:rFonts w:ascii="Arial" w:hAnsi="Arial" w:cs="Arial"/>
          <w:b/>
          <w:sz w:val="22"/>
          <w:szCs w:val="22"/>
        </w:rPr>
        <w:t xml:space="preserve">BILJEŠKE UZ </w:t>
      </w:r>
      <w:r>
        <w:rPr>
          <w:rFonts w:ascii="Arial" w:hAnsi="Arial" w:cs="Arial"/>
          <w:b/>
          <w:sz w:val="22"/>
          <w:szCs w:val="22"/>
        </w:rPr>
        <w:t>IZVJEŠTAJ O PRIHODIMA I RASHODIMA, PRIMICIMA I IZDACIMA</w:t>
      </w:r>
    </w:p>
    <w:p w:rsidR="009E6041" w:rsidRPr="005E31F1" w:rsidRDefault="009E6041" w:rsidP="009E6041">
      <w:pPr>
        <w:rPr>
          <w:rFonts w:ascii="Arial" w:hAnsi="Arial" w:cs="Arial"/>
        </w:rPr>
      </w:pPr>
    </w:p>
    <w:p w:rsidR="009E6041" w:rsidRPr="00FC7058" w:rsidRDefault="009E6041" w:rsidP="009E6041">
      <w:pPr>
        <w:numPr>
          <w:ilvl w:val="1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FC7058">
        <w:rPr>
          <w:rFonts w:ascii="Arial" w:hAnsi="Arial" w:cs="Arial"/>
          <w:sz w:val="22"/>
          <w:szCs w:val="22"/>
        </w:rPr>
        <w:t>Prihodi poslovanja – šifra 6</w:t>
      </w:r>
    </w:p>
    <w:p w:rsidR="009E6041" w:rsidRPr="00FC7058" w:rsidRDefault="009E6041" w:rsidP="009E6041">
      <w:pPr>
        <w:ind w:left="720"/>
        <w:rPr>
          <w:rFonts w:ascii="Arial" w:hAnsi="Arial" w:cs="Arial"/>
          <w:b/>
        </w:rPr>
      </w:pPr>
    </w:p>
    <w:p w:rsidR="009E6041" w:rsidRPr="00FC7058" w:rsidRDefault="009E6041" w:rsidP="009E6041">
      <w:pPr>
        <w:tabs>
          <w:tab w:val="left" w:pos="8820"/>
        </w:tabs>
        <w:ind w:right="23"/>
        <w:jc w:val="both"/>
        <w:rPr>
          <w:rFonts w:ascii="Arial" w:hAnsi="Arial" w:cs="Arial"/>
          <w:sz w:val="22"/>
          <w:szCs w:val="22"/>
        </w:rPr>
      </w:pPr>
      <w:r w:rsidRPr="00FC7058">
        <w:rPr>
          <w:rFonts w:ascii="Arial" w:hAnsi="Arial" w:cs="Arial"/>
          <w:sz w:val="22"/>
          <w:szCs w:val="22"/>
        </w:rPr>
        <w:t>Dječji vrti</w:t>
      </w:r>
      <w:r w:rsidR="00FC1FB2">
        <w:rPr>
          <w:rFonts w:ascii="Arial" w:hAnsi="Arial" w:cs="Arial"/>
          <w:sz w:val="22"/>
          <w:szCs w:val="22"/>
        </w:rPr>
        <w:t>ć Medulin je u 2024</w:t>
      </w:r>
      <w:r>
        <w:rPr>
          <w:rFonts w:ascii="Arial" w:hAnsi="Arial" w:cs="Arial"/>
          <w:sz w:val="22"/>
          <w:szCs w:val="22"/>
        </w:rPr>
        <w:t>. godini</w:t>
      </w:r>
      <w:r w:rsidRPr="00FC7058">
        <w:rPr>
          <w:rFonts w:ascii="Arial" w:hAnsi="Arial" w:cs="Arial"/>
          <w:sz w:val="22"/>
          <w:szCs w:val="22"/>
        </w:rPr>
        <w:t xml:space="preserve"> ostvario prihode pos</w:t>
      </w:r>
      <w:r>
        <w:rPr>
          <w:rFonts w:ascii="Arial" w:hAnsi="Arial" w:cs="Arial"/>
          <w:sz w:val="22"/>
          <w:szCs w:val="22"/>
        </w:rPr>
        <w:t>lovanja u iznosu od 1.</w:t>
      </w:r>
      <w:r w:rsidR="00FC1FB2">
        <w:rPr>
          <w:rFonts w:ascii="Arial" w:hAnsi="Arial" w:cs="Arial"/>
          <w:sz w:val="22"/>
          <w:szCs w:val="22"/>
        </w:rPr>
        <w:t>546</w:t>
      </w:r>
      <w:r w:rsidR="008F2C74">
        <w:rPr>
          <w:rFonts w:ascii="Arial" w:hAnsi="Arial" w:cs="Arial"/>
          <w:sz w:val="22"/>
          <w:szCs w:val="22"/>
        </w:rPr>
        <w:t>.234</w:t>
      </w:r>
      <w:r w:rsidR="00FC1FB2">
        <w:rPr>
          <w:rFonts w:ascii="Arial" w:hAnsi="Arial" w:cs="Arial"/>
          <w:sz w:val="22"/>
          <w:szCs w:val="22"/>
        </w:rPr>
        <w:t>,20</w:t>
      </w:r>
      <w:r>
        <w:rPr>
          <w:rFonts w:ascii="Arial" w:hAnsi="Arial" w:cs="Arial"/>
          <w:sz w:val="22"/>
          <w:szCs w:val="22"/>
        </w:rPr>
        <w:t xml:space="preserve"> eura što je za </w:t>
      </w:r>
      <w:r w:rsidR="00FC1FB2">
        <w:rPr>
          <w:rFonts w:ascii="Arial" w:hAnsi="Arial" w:cs="Arial"/>
          <w:sz w:val="22"/>
          <w:szCs w:val="22"/>
        </w:rPr>
        <w:t>20,</w:t>
      </w:r>
      <w:r>
        <w:rPr>
          <w:rFonts w:ascii="Arial" w:hAnsi="Arial" w:cs="Arial"/>
          <w:sz w:val="22"/>
          <w:szCs w:val="22"/>
        </w:rPr>
        <w:t>8% više od</w:t>
      </w:r>
      <w:r w:rsidRPr="00FC7058">
        <w:rPr>
          <w:rFonts w:ascii="Arial" w:hAnsi="Arial" w:cs="Arial"/>
          <w:sz w:val="22"/>
          <w:szCs w:val="22"/>
        </w:rPr>
        <w:t xml:space="preserve"> prethodne godine, a sastoji se od:</w:t>
      </w:r>
    </w:p>
    <w:p w:rsidR="009E6041" w:rsidRPr="00FC7058" w:rsidRDefault="009E6041" w:rsidP="009E6041">
      <w:pPr>
        <w:jc w:val="both"/>
        <w:rPr>
          <w:rFonts w:ascii="Arial" w:hAnsi="Arial" w:cs="Arial"/>
          <w:sz w:val="22"/>
          <w:szCs w:val="22"/>
        </w:rPr>
      </w:pPr>
    </w:p>
    <w:p w:rsidR="009E6041" w:rsidRPr="00FC7058" w:rsidRDefault="009E6041" w:rsidP="009E6041">
      <w:pPr>
        <w:jc w:val="both"/>
        <w:rPr>
          <w:rFonts w:ascii="Arial" w:hAnsi="Arial" w:cs="Arial"/>
          <w:sz w:val="22"/>
          <w:szCs w:val="22"/>
        </w:rPr>
      </w:pPr>
      <w:r w:rsidRPr="00FC7058">
        <w:rPr>
          <w:rFonts w:ascii="Arial" w:hAnsi="Arial" w:cs="Arial"/>
          <w:i/>
          <w:sz w:val="22"/>
          <w:szCs w:val="22"/>
        </w:rPr>
        <w:t xml:space="preserve">Pomoći iz inozemstva  i od subjekata unutar općeg proračuna (šifra 63): </w:t>
      </w:r>
      <w:r>
        <w:rPr>
          <w:rFonts w:ascii="Arial" w:hAnsi="Arial" w:cs="Arial"/>
          <w:sz w:val="22"/>
          <w:szCs w:val="22"/>
        </w:rPr>
        <w:t xml:space="preserve">Pomoći su ostvarene u iznosu od </w:t>
      </w:r>
      <w:r w:rsidR="00FC1FB2">
        <w:rPr>
          <w:rFonts w:ascii="Arial" w:hAnsi="Arial" w:cs="Arial"/>
          <w:sz w:val="22"/>
          <w:szCs w:val="22"/>
        </w:rPr>
        <w:t>9.376,02 eura što je manje</w:t>
      </w:r>
      <w:r>
        <w:rPr>
          <w:rFonts w:ascii="Arial" w:hAnsi="Arial" w:cs="Arial"/>
          <w:sz w:val="22"/>
          <w:szCs w:val="22"/>
        </w:rPr>
        <w:t xml:space="preserve"> za 5</w:t>
      </w:r>
      <w:r w:rsidR="00FC1FB2">
        <w:rPr>
          <w:rFonts w:ascii="Arial" w:hAnsi="Arial" w:cs="Arial"/>
          <w:sz w:val="22"/>
          <w:szCs w:val="22"/>
        </w:rPr>
        <w:t>5,6</w:t>
      </w:r>
      <w:r>
        <w:rPr>
          <w:rFonts w:ascii="Arial" w:hAnsi="Arial" w:cs="Arial"/>
          <w:sz w:val="22"/>
          <w:szCs w:val="22"/>
        </w:rPr>
        <w:t>%</w:t>
      </w:r>
      <w:r w:rsidRPr="00FC7058">
        <w:rPr>
          <w:rFonts w:ascii="Arial" w:hAnsi="Arial" w:cs="Arial"/>
          <w:sz w:val="22"/>
          <w:szCs w:val="22"/>
        </w:rPr>
        <w:t xml:space="preserve">, </w:t>
      </w:r>
      <w:r w:rsidR="00FC1FB2">
        <w:rPr>
          <w:rFonts w:ascii="Arial" w:hAnsi="Arial" w:cs="Arial"/>
          <w:sz w:val="22"/>
          <w:szCs w:val="22"/>
        </w:rPr>
        <w:t>obzirom da ove godine  nema sredstava od</w:t>
      </w:r>
      <w:r w:rsidRPr="00FC7058">
        <w:rPr>
          <w:rFonts w:ascii="Arial" w:hAnsi="Arial" w:cs="Arial"/>
          <w:sz w:val="22"/>
          <w:szCs w:val="22"/>
        </w:rPr>
        <w:t xml:space="preserve"> Istarske županije za projekt Zavičajne nastave</w:t>
      </w:r>
      <w:r w:rsidR="00FC1FB2">
        <w:rPr>
          <w:rFonts w:ascii="Arial" w:hAnsi="Arial" w:cs="Arial"/>
          <w:sz w:val="22"/>
          <w:szCs w:val="22"/>
        </w:rPr>
        <w:t xml:space="preserve"> jer Vrtić nije sudjelovao u istome. Zaprimljena s</w:t>
      </w:r>
      <w:r w:rsidRPr="00FC7058">
        <w:rPr>
          <w:rFonts w:ascii="Arial" w:hAnsi="Arial" w:cs="Arial"/>
          <w:sz w:val="22"/>
          <w:szCs w:val="22"/>
        </w:rPr>
        <w:t xml:space="preserve">redstva </w:t>
      </w:r>
      <w:r w:rsidR="00FC1FB2">
        <w:rPr>
          <w:rFonts w:ascii="Arial" w:hAnsi="Arial" w:cs="Arial"/>
          <w:sz w:val="22"/>
          <w:szCs w:val="22"/>
        </w:rPr>
        <w:t>se odnose na sredstva od</w:t>
      </w:r>
      <w:r w:rsidRPr="00FC7058">
        <w:rPr>
          <w:rFonts w:ascii="Arial" w:hAnsi="Arial" w:cs="Arial"/>
          <w:sz w:val="22"/>
          <w:szCs w:val="22"/>
        </w:rPr>
        <w:t xml:space="preserve"> </w:t>
      </w:r>
      <w:r w:rsidR="00FC1FB2">
        <w:rPr>
          <w:rFonts w:ascii="Arial" w:hAnsi="Arial" w:cs="Arial"/>
          <w:sz w:val="22"/>
          <w:szCs w:val="22"/>
        </w:rPr>
        <w:t>M</w:t>
      </w:r>
      <w:r w:rsidRPr="00FC7058">
        <w:rPr>
          <w:rFonts w:ascii="Arial" w:hAnsi="Arial" w:cs="Arial"/>
          <w:sz w:val="22"/>
          <w:szCs w:val="22"/>
        </w:rPr>
        <w:t>inistarstva</w:t>
      </w:r>
      <w:r>
        <w:rPr>
          <w:rFonts w:ascii="Arial" w:hAnsi="Arial" w:cs="Arial"/>
          <w:sz w:val="22"/>
          <w:szCs w:val="22"/>
        </w:rPr>
        <w:t xml:space="preserve"> (za redovan program predškole te za djecu s poteškoćama u razvoju)</w:t>
      </w:r>
      <w:r w:rsidRPr="00FC7058">
        <w:rPr>
          <w:rFonts w:ascii="Arial" w:hAnsi="Arial" w:cs="Arial"/>
          <w:sz w:val="22"/>
          <w:szCs w:val="22"/>
        </w:rPr>
        <w:t xml:space="preserve"> i općina i gradova za sufinanciranje boravka djece u vrtićima</w:t>
      </w:r>
      <w:r>
        <w:rPr>
          <w:rFonts w:ascii="Arial" w:hAnsi="Arial" w:cs="Arial"/>
          <w:sz w:val="22"/>
          <w:szCs w:val="22"/>
        </w:rPr>
        <w:t xml:space="preserve"> (odnosi se na djecu s područja van Općine Medulin, a koja pohađaju DV Medulin i kojih j</w:t>
      </w:r>
      <w:r w:rsidR="00FC1FB2">
        <w:rPr>
          <w:rFonts w:ascii="Arial" w:hAnsi="Arial" w:cs="Arial"/>
          <w:sz w:val="22"/>
          <w:szCs w:val="22"/>
        </w:rPr>
        <w:t>e u ovoj pedagoškoj godini</w:t>
      </w:r>
      <w:r>
        <w:rPr>
          <w:rFonts w:ascii="Arial" w:hAnsi="Arial" w:cs="Arial"/>
          <w:sz w:val="22"/>
          <w:szCs w:val="22"/>
        </w:rPr>
        <w:t xml:space="preserve"> </w:t>
      </w:r>
      <w:r w:rsidR="00FC1FB2">
        <w:rPr>
          <w:rFonts w:ascii="Arial" w:hAnsi="Arial" w:cs="Arial"/>
          <w:sz w:val="22"/>
          <w:szCs w:val="22"/>
        </w:rPr>
        <w:t xml:space="preserve">manje </w:t>
      </w:r>
      <w:r>
        <w:rPr>
          <w:rFonts w:ascii="Arial" w:hAnsi="Arial" w:cs="Arial"/>
          <w:sz w:val="22"/>
          <w:szCs w:val="22"/>
        </w:rPr>
        <w:t>nego prethodne godine</w:t>
      </w:r>
      <w:r w:rsidR="00FC1FB2">
        <w:rPr>
          <w:rFonts w:ascii="Arial" w:hAnsi="Arial" w:cs="Arial"/>
          <w:sz w:val="22"/>
          <w:szCs w:val="22"/>
        </w:rPr>
        <w:t xml:space="preserve"> i dolaze iz samo jedne vanjske općine</w:t>
      </w:r>
      <w:r>
        <w:rPr>
          <w:rFonts w:ascii="Arial" w:hAnsi="Arial" w:cs="Arial"/>
          <w:sz w:val="22"/>
          <w:szCs w:val="22"/>
        </w:rPr>
        <w:t>)</w:t>
      </w:r>
      <w:r w:rsidRPr="00FC7058">
        <w:rPr>
          <w:rFonts w:ascii="Arial" w:hAnsi="Arial" w:cs="Arial"/>
          <w:sz w:val="22"/>
          <w:szCs w:val="22"/>
        </w:rPr>
        <w:t xml:space="preserve">. </w:t>
      </w:r>
    </w:p>
    <w:p w:rsidR="009E6041" w:rsidRPr="006E7689" w:rsidRDefault="009E6041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Pr="0087498F" w:rsidRDefault="009E6041" w:rsidP="009E6041">
      <w:pPr>
        <w:jc w:val="both"/>
        <w:rPr>
          <w:rFonts w:ascii="Arial" w:hAnsi="Arial" w:cs="Arial"/>
          <w:sz w:val="22"/>
          <w:szCs w:val="22"/>
        </w:rPr>
      </w:pPr>
      <w:r w:rsidRPr="0087498F">
        <w:rPr>
          <w:rFonts w:ascii="Arial" w:hAnsi="Arial" w:cs="Arial"/>
          <w:i/>
          <w:sz w:val="22"/>
          <w:szCs w:val="22"/>
        </w:rPr>
        <w:t xml:space="preserve">Prihodi od imovine (šifra 64): </w:t>
      </w:r>
      <w:r w:rsidRPr="0087498F">
        <w:rPr>
          <w:rFonts w:ascii="Arial" w:hAnsi="Arial" w:cs="Arial"/>
          <w:sz w:val="22"/>
          <w:szCs w:val="22"/>
        </w:rPr>
        <w:t>Prihodi od imovine obuhvaćaju prihode od kamata na sredstva po viđenju</w:t>
      </w:r>
      <w:r w:rsidR="00FC1FB2">
        <w:rPr>
          <w:rFonts w:ascii="Arial" w:hAnsi="Arial" w:cs="Arial"/>
          <w:sz w:val="22"/>
          <w:szCs w:val="22"/>
        </w:rPr>
        <w:t xml:space="preserve"> i u 2024</w:t>
      </w:r>
      <w:r>
        <w:rPr>
          <w:rFonts w:ascii="Arial" w:hAnsi="Arial" w:cs="Arial"/>
          <w:sz w:val="22"/>
          <w:szCs w:val="22"/>
        </w:rPr>
        <w:t>. godini</w:t>
      </w:r>
      <w:r w:rsidRPr="0087498F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u ostvarena u visini od </w:t>
      </w:r>
      <w:r w:rsidR="00FC1FB2">
        <w:rPr>
          <w:rFonts w:ascii="Arial" w:hAnsi="Arial" w:cs="Arial"/>
          <w:sz w:val="22"/>
          <w:szCs w:val="22"/>
        </w:rPr>
        <w:t>204,35</w:t>
      </w:r>
      <w:r>
        <w:rPr>
          <w:rFonts w:ascii="Arial" w:hAnsi="Arial" w:cs="Arial"/>
          <w:sz w:val="22"/>
          <w:szCs w:val="22"/>
        </w:rPr>
        <w:t xml:space="preserve"> eura, što je </w:t>
      </w:r>
      <w:r w:rsidR="00FC1FB2">
        <w:rPr>
          <w:rFonts w:ascii="Arial" w:hAnsi="Arial" w:cs="Arial"/>
          <w:sz w:val="22"/>
          <w:szCs w:val="22"/>
        </w:rPr>
        <w:t>manje nego</w:t>
      </w:r>
      <w:r>
        <w:rPr>
          <w:rFonts w:ascii="Arial" w:hAnsi="Arial" w:cs="Arial"/>
          <w:sz w:val="22"/>
          <w:szCs w:val="22"/>
        </w:rPr>
        <w:t xml:space="preserve"> prethodne godine</w:t>
      </w:r>
      <w:r w:rsidR="00FC1FB2">
        <w:rPr>
          <w:rFonts w:ascii="Arial" w:hAnsi="Arial" w:cs="Arial"/>
          <w:sz w:val="22"/>
          <w:szCs w:val="22"/>
        </w:rPr>
        <w:t xml:space="preserve"> za 29,6% (85,93 eura)</w:t>
      </w:r>
      <w:r>
        <w:rPr>
          <w:rFonts w:ascii="Arial" w:hAnsi="Arial" w:cs="Arial"/>
          <w:sz w:val="22"/>
          <w:szCs w:val="22"/>
        </w:rPr>
        <w:t>.</w:t>
      </w:r>
    </w:p>
    <w:p w:rsidR="009E6041" w:rsidRDefault="009E6041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Pr="00E64A3F" w:rsidRDefault="009E6041" w:rsidP="009E6041">
      <w:pPr>
        <w:jc w:val="both"/>
        <w:rPr>
          <w:rFonts w:ascii="Arial" w:hAnsi="Arial" w:cs="Arial"/>
          <w:bCs/>
          <w:sz w:val="22"/>
          <w:szCs w:val="22"/>
        </w:rPr>
      </w:pPr>
      <w:r w:rsidRPr="00E64A3F">
        <w:rPr>
          <w:rFonts w:ascii="Arial" w:hAnsi="Arial" w:cs="Arial"/>
          <w:i/>
          <w:sz w:val="22"/>
          <w:szCs w:val="22"/>
        </w:rPr>
        <w:t>Prihodi od upravnih i administrativnih pristojbi, pristojbi po posebnim propisima i naknada (šifra 65):</w:t>
      </w:r>
      <w:r w:rsidRPr="00E64A3F">
        <w:rPr>
          <w:rFonts w:ascii="Arial" w:hAnsi="Arial" w:cs="Arial"/>
          <w:b/>
          <w:sz w:val="22"/>
          <w:szCs w:val="22"/>
        </w:rPr>
        <w:t xml:space="preserve"> </w:t>
      </w:r>
      <w:r w:rsidRPr="00E64A3F">
        <w:rPr>
          <w:rFonts w:ascii="Arial" w:hAnsi="Arial" w:cs="Arial"/>
          <w:sz w:val="22"/>
          <w:szCs w:val="22"/>
        </w:rPr>
        <w:t>Prihodi od administrativnih pristojbi i po posebnim propisima ostvareni su u 202</w:t>
      </w:r>
      <w:r w:rsidR="00FC1FB2">
        <w:rPr>
          <w:rFonts w:ascii="Arial" w:hAnsi="Arial" w:cs="Arial"/>
          <w:sz w:val="22"/>
          <w:szCs w:val="22"/>
        </w:rPr>
        <w:t>4</w:t>
      </w:r>
      <w:r w:rsidRPr="00E64A3F">
        <w:rPr>
          <w:rFonts w:ascii="Arial" w:hAnsi="Arial" w:cs="Arial"/>
          <w:sz w:val="22"/>
          <w:szCs w:val="22"/>
        </w:rPr>
        <w:t xml:space="preserve">. godini u iznosu od </w:t>
      </w:r>
      <w:r w:rsidR="00FC1FB2">
        <w:rPr>
          <w:rFonts w:ascii="Arial" w:hAnsi="Arial" w:cs="Arial"/>
          <w:bCs/>
          <w:sz w:val="22"/>
          <w:szCs w:val="22"/>
        </w:rPr>
        <w:t>212.665,50</w:t>
      </w:r>
      <w:r>
        <w:rPr>
          <w:rFonts w:ascii="Arial" w:hAnsi="Arial" w:cs="Arial"/>
          <w:bCs/>
          <w:sz w:val="22"/>
          <w:szCs w:val="22"/>
        </w:rPr>
        <w:t xml:space="preserve"> eura</w:t>
      </w:r>
      <w:r w:rsidRPr="00E64A3F">
        <w:rPr>
          <w:rFonts w:ascii="Arial" w:hAnsi="Arial" w:cs="Arial"/>
          <w:bCs/>
          <w:sz w:val="22"/>
          <w:szCs w:val="22"/>
        </w:rPr>
        <w:t xml:space="preserve">, a odnose se na uplate roditelja. U </w:t>
      </w:r>
      <w:r>
        <w:rPr>
          <w:rFonts w:ascii="Arial" w:hAnsi="Arial" w:cs="Arial"/>
          <w:bCs/>
          <w:sz w:val="22"/>
          <w:szCs w:val="22"/>
        </w:rPr>
        <w:t>odnosu na prethodnu godinu</w:t>
      </w:r>
      <w:r w:rsidRPr="00E64A3F">
        <w:rPr>
          <w:rFonts w:ascii="Arial" w:hAnsi="Arial" w:cs="Arial"/>
          <w:bCs/>
          <w:sz w:val="22"/>
          <w:szCs w:val="22"/>
        </w:rPr>
        <w:t xml:space="preserve"> su </w:t>
      </w:r>
      <w:r>
        <w:rPr>
          <w:rFonts w:ascii="Arial" w:hAnsi="Arial" w:cs="Arial"/>
          <w:bCs/>
          <w:sz w:val="22"/>
          <w:szCs w:val="22"/>
        </w:rPr>
        <w:t>otprilike jednaki jer roditelji uglavnom izvršavaju svoje obveze na vrijeme.</w:t>
      </w:r>
    </w:p>
    <w:p w:rsidR="009E6041" w:rsidRPr="008E35B1" w:rsidRDefault="009E6041" w:rsidP="009E6041">
      <w:pPr>
        <w:jc w:val="both"/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jc w:val="both"/>
        <w:rPr>
          <w:rFonts w:ascii="Arial" w:hAnsi="Arial" w:cs="Arial"/>
          <w:sz w:val="22"/>
          <w:szCs w:val="22"/>
        </w:rPr>
      </w:pPr>
      <w:r w:rsidRPr="008E35B1">
        <w:rPr>
          <w:rFonts w:ascii="Arial" w:hAnsi="Arial" w:cs="Arial"/>
          <w:i/>
          <w:sz w:val="22"/>
          <w:szCs w:val="22"/>
        </w:rPr>
        <w:t xml:space="preserve">Prihodi od prodaje proizvoda i roba te pruženih usluga i prihodi od donacija (šifra 66): </w:t>
      </w:r>
      <w:r w:rsidRPr="008E35B1">
        <w:rPr>
          <w:rFonts w:ascii="Arial" w:hAnsi="Arial" w:cs="Arial"/>
          <w:sz w:val="22"/>
          <w:szCs w:val="22"/>
        </w:rPr>
        <w:t xml:space="preserve">Ova skupina prihoda obuhvaća prihode od prodaje i prijevoza obroka, te prihode od donacija. </w:t>
      </w:r>
      <w:r>
        <w:rPr>
          <w:rFonts w:ascii="Arial" w:hAnsi="Arial" w:cs="Arial"/>
          <w:sz w:val="22"/>
          <w:szCs w:val="22"/>
        </w:rPr>
        <w:t>P</w:t>
      </w:r>
      <w:r w:rsidRPr="008E35B1">
        <w:rPr>
          <w:rFonts w:ascii="Arial" w:hAnsi="Arial" w:cs="Arial"/>
          <w:sz w:val="22"/>
          <w:szCs w:val="22"/>
        </w:rPr>
        <w:t>rihodi</w:t>
      </w:r>
      <w:r>
        <w:rPr>
          <w:rFonts w:ascii="Arial" w:hAnsi="Arial" w:cs="Arial"/>
          <w:sz w:val="22"/>
          <w:szCs w:val="22"/>
        </w:rPr>
        <w:t xml:space="preserve"> od prodaje obroka</w:t>
      </w:r>
      <w:r w:rsidRPr="008E35B1">
        <w:rPr>
          <w:rFonts w:ascii="Arial" w:hAnsi="Arial" w:cs="Arial"/>
          <w:sz w:val="22"/>
          <w:szCs w:val="22"/>
        </w:rPr>
        <w:t xml:space="preserve"> su o</w:t>
      </w:r>
      <w:r w:rsidR="00780148">
        <w:rPr>
          <w:rFonts w:ascii="Arial" w:hAnsi="Arial" w:cs="Arial"/>
          <w:sz w:val="22"/>
          <w:szCs w:val="22"/>
        </w:rPr>
        <w:t>ve godine veći</w:t>
      </w:r>
      <w:r>
        <w:rPr>
          <w:rFonts w:ascii="Arial" w:hAnsi="Arial" w:cs="Arial"/>
          <w:sz w:val="22"/>
          <w:szCs w:val="22"/>
        </w:rPr>
        <w:t xml:space="preserve"> za </w:t>
      </w:r>
      <w:r w:rsidR="00780148">
        <w:rPr>
          <w:rFonts w:ascii="Arial" w:hAnsi="Arial" w:cs="Arial"/>
          <w:sz w:val="22"/>
          <w:szCs w:val="22"/>
        </w:rPr>
        <w:t>28,5%</w:t>
      </w:r>
      <w:r>
        <w:rPr>
          <w:rFonts w:ascii="Arial" w:hAnsi="Arial" w:cs="Arial"/>
          <w:sz w:val="22"/>
          <w:szCs w:val="22"/>
        </w:rPr>
        <w:t xml:space="preserve"> i iznose </w:t>
      </w:r>
      <w:r w:rsidR="00780148">
        <w:rPr>
          <w:rFonts w:ascii="Arial" w:hAnsi="Arial" w:cs="Arial"/>
          <w:sz w:val="22"/>
          <w:szCs w:val="22"/>
        </w:rPr>
        <w:t>4.421,50</w:t>
      </w:r>
      <w:r>
        <w:rPr>
          <w:rFonts w:ascii="Arial" w:hAnsi="Arial" w:cs="Arial"/>
          <w:sz w:val="22"/>
          <w:szCs w:val="22"/>
        </w:rPr>
        <w:t xml:space="preserve"> eura</w:t>
      </w:r>
      <w:r w:rsidRPr="008E35B1">
        <w:rPr>
          <w:rFonts w:ascii="Arial" w:hAnsi="Arial" w:cs="Arial"/>
          <w:sz w:val="22"/>
          <w:szCs w:val="22"/>
        </w:rPr>
        <w:t xml:space="preserve"> (šifra 6614). </w:t>
      </w:r>
    </w:p>
    <w:p w:rsidR="00780148" w:rsidRDefault="009E6041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Razlog za takvo</w:t>
      </w:r>
      <w:r w:rsidR="00780148">
        <w:rPr>
          <w:rFonts w:ascii="Arial" w:hAnsi="Arial" w:cs="Arial"/>
          <w:sz w:val="22"/>
          <w:szCs w:val="22"/>
        </w:rPr>
        <w:t xml:space="preserve"> povećanje</w:t>
      </w:r>
      <w:r>
        <w:rPr>
          <w:rFonts w:ascii="Arial" w:hAnsi="Arial" w:cs="Arial"/>
          <w:sz w:val="22"/>
          <w:szCs w:val="22"/>
        </w:rPr>
        <w:t xml:space="preserve"> prihoda po ovoj osnovi je taj </w:t>
      </w:r>
      <w:r w:rsidR="00780148">
        <w:rPr>
          <w:rFonts w:ascii="Arial" w:hAnsi="Arial" w:cs="Arial"/>
          <w:sz w:val="22"/>
          <w:szCs w:val="22"/>
        </w:rPr>
        <w:t>je Vrtić dostavljao obroke i fizičkim osobama u potrebi na području Općine a koje financira sama Općina. Neke od tih fizičkih osoba su ipak prestale koristiti ove usluge tokom godine. Uslugu prodaje obroka su koristili i neki sportski klubovi tokom ljetnih mjeseci za potrebe ljetnih kampova</w:t>
      </w:r>
    </w:p>
    <w:p w:rsidR="009E6041" w:rsidRDefault="009E6041" w:rsidP="009E6041">
      <w:pPr>
        <w:jc w:val="both"/>
        <w:rPr>
          <w:rFonts w:ascii="Arial" w:hAnsi="Arial" w:cs="Arial"/>
          <w:sz w:val="22"/>
          <w:szCs w:val="22"/>
        </w:rPr>
      </w:pPr>
      <w:r w:rsidRPr="008E35B1">
        <w:rPr>
          <w:rFonts w:ascii="Arial" w:hAnsi="Arial" w:cs="Arial"/>
          <w:sz w:val="22"/>
          <w:szCs w:val="22"/>
        </w:rPr>
        <w:t>Prihodi od pruženih usluga (šifra 6615) u ovoj godini obuhvaćaju samo prihode od prijevoza obroka te su man</w:t>
      </w:r>
      <w:r w:rsidR="00780148">
        <w:rPr>
          <w:rFonts w:ascii="Arial" w:hAnsi="Arial" w:cs="Arial"/>
          <w:sz w:val="22"/>
          <w:szCs w:val="22"/>
        </w:rPr>
        <w:t>ji u odnosu na 2023. godinu za 10,4</w:t>
      </w:r>
      <w:r w:rsidRPr="008E35B1">
        <w:rPr>
          <w:rFonts w:ascii="Arial" w:hAnsi="Arial" w:cs="Arial"/>
          <w:sz w:val="22"/>
          <w:szCs w:val="22"/>
        </w:rPr>
        <w:t xml:space="preserve">% jer je vrtić </w:t>
      </w:r>
      <w:r>
        <w:rPr>
          <w:rFonts w:ascii="Arial" w:hAnsi="Arial" w:cs="Arial"/>
          <w:sz w:val="22"/>
          <w:szCs w:val="22"/>
        </w:rPr>
        <w:t>vršio usluge prijevoza obroka samo za OŠ Dr. Mate Demarina Medulin</w:t>
      </w:r>
      <w:r w:rsidR="00780148">
        <w:rPr>
          <w:rFonts w:ascii="Arial" w:hAnsi="Arial" w:cs="Arial"/>
          <w:sz w:val="22"/>
          <w:szCs w:val="22"/>
        </w:rPr>
        <w:t xml:space="preserve"> koji su kraće razdoblje pak sami morali prevoziti obroke obzirom da Vrtić iz objektivnih razloga to nije bio u mogućnosti.</w:t>
      </w:r>
    </w:p>
    <w:p w:rsidR="009E6041" w:rsidRDefault="009E6041" w:rsidP="009E6041">
      <w:pPr>
        <w:jc w:val="both"/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od donacija (šifra 6631) o</w:t>
      </w:r>
      <w:r w:rsidR="00780148">
        <w:rPr>
          <w:rFonts w:ascii="Arial" w:hAnsi="Arial" w:cs="Arial"/>
          <w:sz w:val="22"/>
          <w:szCs w:val="22"/>
        </w:rPr>
        <w:t>stvareni su u iznosu od 3.224,50</w:t>
      </w:r>
      <w:r>
        <w:rPr>
          <w:rFonts w:ascii="Arial" w:hAnsi="Arial" w:cs="Arial"/>
          <w:sz w:val="22"/>
          <w:szCs w:val="22"/>
        </w:rPr>
        <w:t xml:space="preserve"> eura i veći su za</w:t>
      </w:r>
      <w:r w:rsidR="00780148">
        <w:rPr>
          <w:rFonts w:ascii="Arial" w:hAnsi="Arial" w:cs="Arial"/>
          <w:sz w:val="22"/>
          <w:szCs w:val="22"/>
        </w:rPr>
        <w:t xml:space="preserve"> 13,4</w:t>
      </w:r>
      <w:r>
        <w:rPr>
          <w:rFonts w:ascii="Arial" w:hAnsi="Arial" w:cs="Arial"/>
          <w:sz w:val="22"/>
          <w:szCs w:val="22"/>
        </w:rPr>
        <w:t>% u odnosu na prethodnu godinu, jer su se povećale aktivnosti vrtića van objekta zbog čega su se više organizirali prijevozi autobusom što se fina</w:t>
      </w:r>
      <w:r w:rsidR="00780148">
        <w:rPr>
          <w:rFonts w:ascii="Arial" w:hAnsi="Arial" w:cs="Arial"/>
          <w:sz w:val="22"/>
          <w:szCs w:val="22"/>
        </w:rPr>
        <w:t>ncira iz prikupljenih donacija.</w:t>
      </w:r>
    </w:p>
    <w:p w:rsidR="00780148" w:rsidRPr="006E7689" w:rsidRDefault="00780148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Pr="00DB1B50" w:rsidRDefault="009E6041" w:rsidP="009E6041">
      <w:pPr>
        <w:jc w:val="both"/>
        <w:rPr>
          <w:rFonts w:ascii="Arial" w:hAnsi="Arial" w:cs="Arial"/>
          <w:sz w:val="22"/>
          <w:szCs w:val="22"/>
        </w:rPr>
      </w:pPr>
      <w:r w:rsidRPr="00DB1B50">
        <w:rPr>
          <w:rFonts w:ascii="Arial" w:hAnsi="Arial" w:cs="Arial"/>
          <w:i/>
          <w:iCs/>
          <w:sz w:val="22"/>
          <w:szCs w:val="22"/>
        </w:rPr>
        <w:t xml:space="preserve">Prihodi iz nadležnog proračuna i od HZZO-a na temelju ugovornih obveza (šifra 67): </w:t>
      </w:r>
      <w:r w:rsidRPr="00DB1B50">
        <w:rPr>
          <w:rFonts w:ascii="Arial" w:hAnsi="Arial" w:cs="Arial"/>
          <w:sz w:val="22"/>
          <w:szCs w:val="22"/>
        </w:rPr>
        <w:t>Prihodi od nadležnog proračuna u 20</w:t>
      </w:r>
      <w:r w:rsidR="00780148">
        <w:rPr>
          <w:rFonts w:ascii="Arial" w:hAnsi="Arial" w:cs="Arial"/>
          <w:sz w:val="22"/>
          <w:szCs w:val="22"/>
        </w:rPr>
        <w:t>24. godini ostvareni su u</w:t>
      </w:r>
      <w:r>
        <w:rPr>
          <w:rFonts w:ascii="Arial" w:hAnsi="Arial" w:cs="Arial"/>
          <w:sz w:val="22"/>
          <w:szCs w:val="22"/>
        </w:rPr>
        <w:t xml:space="preserve"> većem iznosu nego</w:t>
      </w:r>
      <w:r w:rsidRPr="00DB1B50">
        <w:rPr>
          <w:rFonts w:ascii="Arial" w:hAnsi="Arial" w:cs="Arial"/>
          <w:sz w:val="22"/>
          <w:szCs w:val="22"/>
        </w:rPr>
        <w:t xml:space="preserve"> prethod</w:t>
      </w:r>
      <w:r>
        <w:rPr>
          <w:rFonts w:ascii="Arial" w:hAnsi="Arial" w:cs="Arial"/>
          <w:sz w:val="22"/>
          <w:szCs w:val="22"/>
        </w:rPr>
        <w:t>ne godine</w:t>
      </w:r>
      <w:r w:rsidR="007801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uglavnom iz razloga što je povećana osnovica za plaće te naknada za topli obrok i prijevoz</w:t>
      </w:r>
      <w:r w:rsidR="00780148">
        <w:rPr>
          <w:rFonts w:ascii="Arial" w:hAnsi="Arial" w:cs="Arial"/>
          <w:sz w:val="22"/>
          <w:szCs w:val="22"/>
        </w:rPr>
        <w:t xml:space="preserve"> a sve kao usklađenje sa porastom stopa inflacije</w:t>
      </w:r>
      <w:r>
        <w:rPr>
          <w:rFonts w:ascii="Arial" w:hAnsi="Arial" w:cs="Arial"/>
          <w:sz w:val="22"/>
          <w:szCs w:val="22"/>
        </w:rPr>
        <w:t>, a i nešto je veći broj zaposlenih bio kroz godinu zbog zamjena za bolovan</w:t>
      </w:r>
      <w:r w:rsidR="003816AE">
        <w:rPr>
          <w:rFonts w:ascii="Arial" w:hAnsi="Arial" w:cs="Arial"/>
          <w:sz w:val="22"/>
          <w:szCs w:val="22"/>
        </w:rPr>
        <w:t>ja djelatnika na teret poduzeća ili rodiljnih dopusta</w:t>
      </w:r>
      <w:r>
        <w:rPr>
          <w:rFonts w:ascii="Arial" w:hAnsi="Arial" w:cs="Arial"/>
          <w:sz w:val="22"/>
          <w:szCs w:val="22"/>
        </w:rPr>
        <w:t xml:space="preserve"> pa su tako prihodi  veći za</w:t>
      </w:r>
      <w:r w:rsidRPr="00DB1B50">
        <w:rPr>
          <w:rFonts w:ascii="Arial" w:hAnsi="Arial" w:cs="Arial"/>
          <w:sz w:val="22"/>
          <w:szCs w:val="22"/>
        </w:rPr>
        <w:t xml:space="preserve"> </w:t>
      </w:r>
      <w:r w:rsidR="003816AE">
        <w:rPr>
          <w:rFonts w:ascii="Arial" w:hAnsi="Arial" w:cs="Arial"/>
          <w:sz w:val="22"/>
          <w:szCs w:val="22"/>
        </w:rPr>
        <w:t>26,8</w:t>
      </w:r>
      <w:r>
        <w:rPr>
          <w:rFonts w:ascii="Arial" w:hAnsi="Arial" w:cs="Arial"/>
          <w:sz w:val="22"/>
          <w:szCs w:val="22"/>
        </w:rPr>
        <w:t xml:space="preserve">%  te i dalje se pretežno </w:t>
      </w:r>
      <w:r w:rsidRPr="00DB1B50">
        <w:rPr>
          <w:rFonts w:ascii="Arial" w:hAnsi="Arial" w:cs="Arial"/>
          <w:sz w:val="22"/>
          <w:szCs w:val="22"/>
        </w:rPr>
        <w:t>odnose na financiranje plaća zaposlenika dječjeg vrtića.</w:t>
      </w:r>
    </w:p>
    <w:p w:rsidR="009E6041" w:rsidRPr="006E7689" w:rsidRDefault="009E6041" w:rsidP="009E604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E6041" w:rsidRPr="006E7689" w:rsidRDefault="009E6041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Pr="0027491D" w:rsidRDefault="009E6041" w:rsidP="009E6041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7491D">
        <w:rPr>
          <w:rFonts w:ascii="Arial" w:hAnsi="Arial" w:cs="Arial"/>
          <w:sz w:val="22"/>
          <w:szCs w:val="22"/>
        </w:rPr>
        <w:t>Rashodi poslovanja – šifra 3</w:t>
      </w:r>
    </w:p>
    <w:p w:rsidR="009E6041" w:rsidRPr="002A264E" w:rsidRDefault="009E6041" w:rsidP="009E6041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</w:p>
    <w:p w:rsidR="009E6041" w:rsidRPr="002A264E" w:rsidRDefault="009E6041" w:rsidP="009E6041">
      <w:pPr>
        <w:jc w:val="both"/>
        <w:rPr>
          <w:rFonts w:ascii="Arial" w:hAnsi="Arial" w:cs="Arial"/>
          <w:sz w:val="22"/>
          <w:szCs w:val="22"/>
        </w:rPr>
      </w:pPr>
      <w:r w:rsidRPr="002A264E">
        <w:rPr>
          <w:rFonts w:ascii="Arial" w:hAnsi="Arial" w:cs="Arial"/>
          <w:sz w:val="22"/>
          <w:szCs w:val="22"/>
        </w:rPr>
        <w:t xml:space="preserve">Rashodi poslovanja ostvareni su u iznosu od </w:t>
      </w:r>
      <w:r>
        <w:rPr>
          <w:rFonts w:ascii="Arial" w:hAnsi="Arial" w:cs="Arial"/>
          <w:sz w:val="22"/>
          <w:szCs w:val="22"/>
        </w:rPr>
        <w:t>1</w:t>
      </w:r>
      <w:r w:rsidR="003816AE">
        <w:rPr>
          <w:rFonts w:ascii="Arial" w:hAnsi="Arial" w:cs="Arial"/>
          <w:sz w:val="22"/>
          <w:szCs w:val="22"/>
        </w:rPr>
        <w:t>.581.149,89</w:t>
      </w:r>
      <w:r>
        <w:rPr>
          <w:rFonts w:ascii="Arial" w:hAnsi="Arial" w:cs="Arial"/>
          <w:sz w:val="22"/>
          <w:szCs w:val="22"/>
        </w:rPr>
        <w:t xml:space="preserve"> eura</w:t>
      </w:r>
      <w:r w:rsidRPr="002A264E">
        <w:rPr>
          <w:rFonts w:ascii="Arial" w:hAnsi="Arial" w:cs="Arial"/>
          <w:sz w:val="22"/>
          <w:szCs w:val="22"/>
        </w:rPr>
        <w:t xml:space="preserve">, a odnose se na: </w:t>
      </w:r>
    </w:p>
    <w:p w:rsidR="009E6041" w:rsidRPr="006E7689" w:rsidRDefault="009E6041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Pr="002A264E" w:rsidRDefault="009E6041" w:rsidP="009E6041">
      <w:pPr>
        <w:jc w:val="both"/>
        <w:rPr>
          <w:rFonts w:ascii="Arial" w:hAnsi="Arial" w:cs="Arial"/>
          <w:sz w:val="22"/>
          <w:szCs w:val="22"/>
        </w:rPr>
      </w:pPr>
      <w:r w:rsidRPr="002A264E">
        <w:rPr>
          <w:rFonts w:ascii="Arial" w:hAnsi="Arial" w:cs="Arial"/>
          <w:i/>
          <w:sz w:val="22"/>
          <w:szCs w:val="22"/>
        </w:rPr>
        <w:t xml:space="preserve">Rashodi za zaposlene (šifra 31): </w:t>
      </w:r>
      <w:r w:rsidRPr="002A264E">
        <w:rPr>
          <w:rFonts w:ascii="Arial" w:hAnsi="Arial" w:cs="Arial"/>
          <w:sz w:val="22"/>
          <w:szCs w:val="22"/>
        </w:rPr>
        <w:t xml:space="preserve">Rashodi za zaposlene iznose </w:t>
      </w:r>
      <w:r>
        <w:rPr>
          <w:rFonts w:ascii="Arial" w:hAnsi="Arial" w:cs="Arial"/>
          <w:bCs/>
          <w:sz w:val="22"/>
          <w:szCs w:val="22"/>
        </w:rPr>
        <w:t>1.</w:t>
      </w:r>
      <w:r w:rsidR="003816AE">
        <w:rPr>
          <w:rFonts w:ascii="Arial" w:hAnsi="Arial" w:cs="Arial"/>
          <w:bCs/>
          <w:sz w:val="22"/>
          <w:szCs w:val="22"/>
        </w:rPr>
        <w:t>313.017,40</w:t>
      </w:r>
      <w:r>
        <w:rPr>
          <w:rFonts w:ascii="Arial" w:hAnsi="Arial" w:cs="Arial"/>
          <w:bCs/>
          <w:sz w:val="22"/>
          <w:szCs w:val="22"/>
        </w:rPr>
        <w:t xml:space="preserve"> eura</w:t>
      </w:r>
      <w:r w:rsidRPr="002A264E">
        <w:rPr>
          <w:rFonts w:ascii="Arial" w:hAnsi="Arial" w:cs="Arial"/>
          <w:bCs/>
          <w:sz w:val="22"/>
          <w:szCs w:val="22"/>
        </w:rPr>
        <w:t xml:space="preserve"> što je </w:t>
      </w:r>
      <w:r w:rsidR="003816AE">
        <w:rPr>
          <w:rFonts w:ascii="Arial" w:hAnsi="Arial" w:cs="Arial"/>
          <w:bCs/>
          <w:sz w:val="22"/>
          <w:szCs w:val="22"/>
        </w:rPr>
        <w:t>za 27,8</w:t>
      </w:r>
      <w:r>
        <w:rPr>
          <w:rFonts w:ascii="Arial" w:hAnsi="Arial" w:cs="Arial"/>
          <w:bCs/>
          <w:sz w:val="22"/>
          <w:szCs w:val="22"/>
        </w:rPr>
        <w:t xml:space="preserve">% više u odnosu na prethodnu godinu iz razloga što je </w:t>
      </w:r>
      <w:r>
        <w:rPr>
          <w:rFonts w:ascii="Arial" w:hAnsi="Arial" w:cs="Arial"/>
          <w:sz w:val="22"/>
          <w:szCs w:val="22"/>
        </w:rPr>
        <w:t>nešto je veći broj zaposlenih bio kroz godinu zbog zamjena za bolovan</w:t>
      </w:r>
      <w:r w:rsidR="003816AE">
        <w:rPr>
          <w:rFonts w:ascii="Arial" w:hAnsi="Arial" w:cs="Arial"/>
          <w:sz w:val="22"/>
          <w:szCs w:val="22"/>
        </w:rPr>
        <w:t>ja djelatnika na teret poduzeća ili rodiljnih dopusta</w:t>
      </w:r>
      <w:r>
        <w:rPr>
          <w:rFonts w:ascii="Arial" w:hAnsi="Arial" w:cs="Arial"/>
          <w:bCs/>
          <w:sz w:val="22"/>
          <w:szCs w:val="22"/>
        </w:rPr>
        <w:t xml:space="preserve"> a povećana je i osnovica te naknada za topli obrok i prijevoz (uskladba s Osnivačem zbog povećane stope inflacije).</w:t>
      </w:r>
    </w:p>
    <w:p w:rsidR="009E6041" w:rsidRPr="006E7689" w:rsidRDefault="009E6041" w:rsidP="009E6041">
      <w:pPr>
        <w:tabs>
          <w:tab w:val="left" w:pos="3090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:rsidR="003816AE" w:rsidRDefault="009E6041" w:rsidP="009E6041">
      <w:pPr>
        <w:jc w:val="both"/>
        <w:rPr>
          <w:rFonts w:ascii="Arial" w:hAnsi="Arial" w:cs="Arial"/>
          <w:sz w:val="22"/>
          <w:szCs w:val="22"/>
        </w:rPr>
      </w:pPr>
      <w:r w:rsidRPr="00A41384">
        <w:rPr>
          <w:rFonts w:ascii="Arial" w:hAnsi="Arial" w:cs="Arial"/>
          <w:i/>
          <w:sz w:val="22"/>
          <w:szCs w:val="22"/>
        </w:rPr>
        <w:t xml:space="preserve">Materijalni rashodi (šifra 32): </w:t>
      </w:r>
      <w:r w:rsidRPr="00A41384">
        <w:rPr>
          <w:rFonts w:ascii="Arial" w:hAnsi="Arial" w:cs="Arial"/>
          <w:sz w:val="22"/>
          <w:szCs w:val="22"/>
        </w:rPr>
        <w:t xml:space="preserve">Materijalni rashodi </w:t>
      </w:r>
      <w:r>
        <w:rPr>
          <w:rFonts w:ascii="Arial" w:hAnsi="Arial" w:cs="Arial"/>
          <w:sz w:val="22"/>
          <w:szCs w:val="22"/>
        </w:rPr>
        <w:t xml:space="preserve">iznose </w:t>
      </w:r>
      <w:r w:rsidR="003816AE">
        <w:rPr>
          <w:rFonts w:ascii="Arial" w:hAnsi="Arial" w:cs="Arial"/>
          <w:sz w:val="22"/>
          <w:szCs w:val="22"/>
        </w:rPr>
        <w:t>266.714,29</w:t>
      </w:r>
      <w:r>
        <w:rPr>
          <w:rFonts w:ascii="Arial" w:hAnsi="Arial" w:cs="Arial"/>
          <w:sz w:val="22"/>
          <w:szCs w:val="22"/>
        </w:rPr>
        <w:t xml:space="preserve"> eura</w:t>
      </w:r>
      <w:r w:rsidR="003816AE">
        <w:rPr>
          <w:rFonts w:ascii="Arial" w:hAnsi="Arial" w:cs="Arial"/>
          <w:sz w:val="22"/>
          <w:szCs w:val="22"/>
        </w:rPr>
        <w:t xml:space="preserve"> što je otprilike isto kao i prethodne godine.</w:t>
      </w:r>
    </w:p>
    <w:p w:rsidR="009E6041" w:rsidRDefault="009E6041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Odstupanje se javlja na poziciji ostalih rashoda za zaposlene (šifra 321) obzirom da je povećan iznos naknade za prijevoz</w:t>
      </w:r>
      <w:r w:rsidR="003816AE">
        <w:rPr>
          <w:rFonts w:ascii="Arial" w:hAnsi="Arial" w:cs="Arial"/>
          <w:sz w:val="22"/>
          <w:szCs w:val="22"/>
        </w:rPr>
        <w:t>, a i povećan je i broj zaposlenih</w:t>
      </w:r>
      <w:r>
        <w:rPr>
          <w:rFonts w:ascii="Arial" w:hAnsi="Arial" w:cs="Arial"/>
          <w:sz w:val="22"/>
          <w:szCs w:val="22"/>
        </w:rPr>
        <w:t xml:space="preserve"> (povećanje od </w:t>
      </w:r>
      <w:r w:rsidR="003816A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="003816AE">
        <w:rPr>
          <w:rFonts w:ascii="Arial" w:hAnsi="Arial" w:cs="Arial"/>
          <w:sz w:val="22"/>
          <w:szCs w:val="22"/>
        </w:rPr>
        <w:t>,2</w:t>
      </w:r>
      <w:r>
        <w:rPr>
          <w:rFonts w:ascii="Arial" w:hAnsi="Arial" w:cs="Arial"/>
          <w:sz w:val="22"/>
          <w:szCs w:val="22"/>
        </w:rPr>
        <w:t xml:space="preserve">%). Veće odstupanje se javlja </w:t>
      </w:r>
      <w:r w:rsidR="003816AE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na poziciji </w:t>
      </w:r>
      <w:r w:rsidR="003816AE">
        <w:rPr>
          <w:rFonts w:ascii="Arial" w:hAnsi="Arial" w:cs="Arial"/>
          <w:sz w:val="22"/>
          <w:szCs w:val="22"/>
        </w:rPr>
        <w:t>stručnog usavršavanja zaposlenika (više za 62,6%) jer su djelatnice pohađale više edukacija što u živo što on – line.</w:t>
      </w:r>
    </w:p>
    <w:p w:rsidR="009E6041" w:rsidRDefault="009E6041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Također je </w:t>
      </w:r>
      <w:r w:rsidR="003816AE">
        <w:rPr>
          <w:rFonts w:ascii="Arial" w:hAnsi="Arial" w:cs="Arial"/>
          <w:sz w:val="22"/>
          <w:szCs w:val="22"/>
        </w:rPr>
        <w:t>manje</w:t>
      </w:r>
      <w:r>
        <w:rPr>
          <w:rFonts w:ascii="Arial" w:hAnsi="Arial" w:cs="Arial"/>
          <w:sz w:val="22"/>
          <w:szCs w:val="22"/>
        </w:rPr>
        <w:t xml:space="preserve"> povećanje na poziciji mate</w:t>
      </w:r>
      <w:r w:rsidR="003816AE">
        <w:rPr>
          <w:rFonts w:ascii="Arial" w:hAnsi="Arial" w:cs="Arial"/>
          <w:sz w:val="22"/>
          <w:szCs w:val="22"/>
        </w:rPr>
        <w:t>rijala i sirovina (šifra 3222, 4,</w:t>
      </w:r>
      <w:r>
        <w:rPr>
          <w:rFonts w:ascii="Arial" w:hAnsi="Arial" w:cs="Arial"/>
          <w:sz w:val="22"/>
          <w:szCs w:val="22"/>
        </w:rPr>
        <w:t xml:space="preserve">8%) zbog rasta inflacije. Troškovi </w:t>
      </w:r>
      <w:r w:rsidR="003816AE">
        <w:rPr>
          <w:rFonts w:ascii="Arial" w:hAnsi="Arial" w:cs="Arial"/>
          <w:sz w:val="22"/>
          <w:szCs w:val="22"/>
        </w:rPr>
        <w:t>sitnog inventara i autoguma (šifra 3225) su viši za 8</w:t>
      </w:r>
      <w:r>
        <w:rPr>
          <w:rFonts w:ascii="Arial" w:hAnsi="Arial" w:cs="Arial"/>
          <w:sz w:val="22"/>
          <w:szCs w:val="22"/>
        </w:rPr>
        <w:t>8</w:t>
      </w:r>
      <w:r w:rsidR="003816AE">
        <w:rPr>
          <w:rFonts w:ascii="Arial" w:hAnsi="Arial" w:cs="Arial"/>
          <w:sz w:val="22"/>
          <w:szCs w:val="22"/>
        </w:rPr>
        <w:t>,3</w:t>
      </w:r>
      <w:r>
        <w:rPr>
          <w:rFonts w:ascii="Arial" w:hAnsi="Arial" w:cs="Arial"/>
          <w:sz w:val="22"/>
          <w:szCs w:val="22"/>
        </w:rPr>
        <w:t xml:space="preserve">% obzirom da </w:t>
      </w:r>
      <w:r w:rsidR="00625FEA">
        <w:rPr>
          <w:rFonts w:ascii="Arial" w:hAnsi="Arial" w:cs="Arial"/>
          <w:sz w:val="22"/>
          <w:szCs w:val="22"/>
        </w:rPr>
        <w:t>su skupine opremane nekih novim sredstvima</w:t>
      </w:r>
      <w:r w:rsidR="008D2014">
        <w:rPr>
          <w:rFonts w:ascii="Arial" w:hAnsi="Arial" w:cs="Arial"/>
          <w:sz w:val="22"/>
          <w:szCs w:val="22"/>
        </w:rPr>
        <w:t xml:space="preserve"> </w:t>
      </w:r>
      <w:r w:rsidR="00625FEA">
        <w:rPr>
          <w:rFonts w:ascii="Arial" w:hAnsi="Arial" w:cs="Arial"/>
          <w:sz w:val="22"/>
          <w:szCs w:val="22"/>
        </w:rPr>
        <w:t xml:space="preserve">(mali prijenosni zvučnici, </w:t>
      </w:r>
      <w:r w:rsidR="008D2014">
        <w:rPr>
          <w:rFonts w:ascii="Arial" w:hAnsi="Arial" w:cs="Arial"/>
          <w:sz w:val="22"/>
          <w:szCs w:val="22"/>
        </w:rPr>
        <w:t>manji usisavači i sl.), a kupljen je i novi set auto guma za službeno vozilo.</w:t>
      </w:r>
    </w:p>
    <w:p w:rsidR="008D2014" w:rsidRDefault="009E6041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Troškovi telefona, pošte i pri</w:t>
      </w:r>
      <w:r w:rsidR="008D2014">
        <w:rPr>
          <w:rFonts w:ascii="Arial" w:hAnsi="Arial" w:cs="Arial"/>
          <w:sz w:val="22"/>
          <w:szCs w:val="22"/>
        </w:rPr>
        <w:t>jevoza (šifra 3231) veći su za 17,3</w:t>
      </w:r>
      <w:r>
        <w:rPr>
          <w:rFonts w:ascii="Arial" w:hAnsi="Arial" w:cs="Arial"/>
          <w:sz w:val="22"/>
          <w:szCs w:val="22"/>
        </w:rPr>
        <w:t xml:space="preserve">% zbog povećanja cijena teleoperatera i usluga prijevoza. </w:t>
      </w:r>
    </w:p>
    <w:p w:rsidR="008D2014" w:rsidRDefault="008D2014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Obzirom da je rasla i cijena komunalnih usluga na općoj razini (šifra 3234), ove godine su ti troškovi veći za 10,4%.</w:t>
      </w:r>
    </w:p>
    <w:p w:rsidR="008D2014" w:rsidRDefault="008D2014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Stavka zakupnine i najamnine (šifra 3235) je ove godine veća za 129,7% i to zbog plaćanja najamnine prostora kluba NK Medulin za potrebe ljetnog kampa. Dio iznosa se odnosi i na najam nadzemnog spremnika.</w:t>
      </w:r>
    </w:p>
    <w:p w:rsidR="004E6EA0" w:rsidRDefault="009E6041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Veće su i stavke na šiframa 3237 – intelektualne i osobne usluge</w:t>
      </w:r>
      <w:r w:rsidR="00F567CB">
        <w:rPr>
          <w:rFonts w:ascii="Arial" w:hAnsi="Arial" w:cs="Arial"/>
          <w:sz w:val="22"/>
          <w:szCs w:val="22"/>
        </w:rPr>
        <w:t xml:space="preserve"> (više za 4,9%)</w:t>
      </w:r>
      <w:r>
        <w:rPr>
          <w:rFonts w:ascii="Arial" w:hAnsi="Arial" w:cs="Arial"/>
          <w:sz w:val="22"/>
          <w:szCs w:val="22"/>
        </w:rPr>
        <w:t xml:space="preserve"> zbog angažiranja vanjskog suradnika</w:t>
      </w:r>
      <w:r w:rsidR="00F567CB">
        <w:rPr>
          <w:rFonts w:ascii="Arial" w:hAnsi="Arial" w:cs="Arial"/>
          <w:sz w:val="22"/>
          <w:szCs w:val="22"/>
        </w:rPr>
        <w:t xml:space="preserve"> – logopeda </w:t>
      </w:r>
      <w:r>
        <w:rPr>
          <w:rFonts w:ascii="Arial" w:hAnsi="Arial" w:cs="Arial"/>
          <w:sz w:val="22"/>
          <w:szCs w:val="22"/>
        </w:rPr>
        <w:t>te stavka 329</w:t>
      </w:r>
      <w:r w:rsidR="00F567C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 </w:t>
      </w:r>
      <w:r w:rsidR="00F567CB">
        <w:rPr>
          <w:rFonts w:ascii="Arial" w:hAnsi="Arial" w:cs="Arial"/>
          <w:sz w:val="22"/>
          <w:szCs w:val="22"/>
        </w:rPr>
        <w:t>pristojbe i naknade</w:t>
      </w:r>
      <w:r w:rsidR="004E6EA0">
        <w:rPr>
          <w:rFonts w:ascii="Arial" w:hAnsi="Arial" w:cs="Arial"/>
          <w:sz w:val="22"/>
          <w:szCs w:val="22"/>
        </w:rPr>
        <w:t xml:space="preserve"> (više za 16,3%), a povećanje se odnosi na plaćanje javnobilježničkih usluga obzirom da su pokrenuti neki ovršni procesi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E6EA0" w:rsidRDefault="004E6EA0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Stavka reprezentacije (šifra 3293) ove godine je manja za 84,6%.</w:t>
      </w:r>
    </w:p>
    <w:p w:rsidR="009E6041" w:rsidRPr="00B176E1" w:rsidRDefault="009E6041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Ostali nespom</w:t>
      </w:r>
      <w:r w:rsidR="004E6EA0">
        <w:rPr>
          <w:rFonts w:ascii="Arial" w:hAnsi="Arial" w:cs="Arial"/>
          <w:sz w:val="22"/>
          <w:szCs w:val="22"/>
        </w:rPr>
        <w:t>enuti rashodi poslovanja su manji za 2</w:t>
      </w:r>
      <w:r>
        <w:rPr>
          <w:rFonts w:ascii="Arial" w:hAnsi="Arial" w:cs="Arial"/>
          <w:sz w:val="22"/>
          <w:szCs w:val="22"/>
        </w:rPr>
        <w:t>2%</w:t>
      </w:r>
      <w:r w:rsidR="004E6EA0">
        <w:rPr>
          <w:rFonts w:ascii="Arial" w:hAnsi="Arial" w:cs="Arial"/>
          <w:sz w:val="22"/>
          <w:szCs w:val="22"/>
        </w:rPr>
        <w:t xml:space="preserve"> iako se i dalje</w:t>
      </w:r>
      <w:r>
        <w:rPr>
          <w:rFonts w:ascii="Arial" w:hAnsi="Arial" w:cs="Arial"/>
          <w:sz w:val="22"/>
          <w:szCs w:val="22"/>
        </w:rPr>
        <w:t xml:space="preserve"> povratna naknada s računa prehrane odvaja na poseban konto i u 202</w:t>
      </w:r>
      <w:r w:rsidR="004E6EA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.g., ali i zbog povremene nabavke potrepština za</w:t>
      </w:r>
      <w:r w:rsidR="004E6EA0">
        <w:rPr>
          <w:rFonts w:ascii="Arial" w:hAnsi="Arial" w:cs="Arial"/>
          <w:sz w:val="22"/>
          <w:szCs w:val="22"/>
        </w:rPr>
        <w:t xml:space="preserve"> dijete s poteškoćama u razvoju ali u manjem obimu.</w:t>
      </w:r>
    </w:p>
    <w:p w:rsidR="009E6041" w:rsidRDefault="009E6041" w:rsidP="009E6041">
      <w:pPr>
        <w:jc w:val="both"/>
        <w:rPr>
          <w:rFonts w:ascii="Arial" w:hAnsi="Arial" w:cs="Arial"/>
          <w:i/>
          <w:sz w:val="22"/>
          <w:szCs w:val="22"/>
        </w:rPr>
      </w:pPr>
    </w:p>
    <w:p w:rsidR="009E6041" w:rsidRPr="00FB34AB" w:rsidRDefault="009E6041" w:rsidP="009E6041">
      <w:pPr>
        <w:jc w:val="both"/>
        <w:rPr>
          <w:rFonts w:ascii="Arial" w:hAnsi="Arial" w:cs="Arial"/>
          <w:sz w:val="22"/>
          <w:szCs w:val="22"/>
        </w:rPr>
      </w:pPr>
      <w:r w:rsidRPr="00FB34AB">
        <w:rPr>
          <w:rFonts w:ascii="Arial" w:hAnsi="Arial" w:cs="Arial"/>
          <w:i/>
          <w:sz w:val="22"/>
          <w:szCs w:val="22"/>
        </w:rPr>
        <w:t xml:space="preserve">Financijski rashodi (šifra 34): </w:t>
      </w:r>
      <w:r w:rsidRPr="00FB34AB">
        <w:rPr>
          <w:rFonts w:ascii="Arial" w:hAnsi="Arial" w:cs="Arial"/>
          <w:sz w:val="22"/>
          <w:szCs w:val="22"/>
        </w:rPr>
        <w:t xml:space="preserve">Financijski rashodi </w:t>
      </w:r>
      <w:r w:rsidR="004E6EA0">
        <w:rPr>
          <w:rFonts w:ascii="Arial" w:hAnsi="Arial" w:cs="Arial"/>
          <w:sz w:val="22"/>
          <w:szCs w:val="22"/>
        </w:rPr>
        <w:t>su u 2024</w:t>
      </w:r>
      <w:r>
        <w:rPr>
          <w:rFonts w:ascii="Arial" w:hAnsi="Arial" w:cs="Arial"/>
          <w:sz w:val="22"/>
          <w:szCs w:val="22"/>
        </w:rPr>
        <w:t>. godini na približnoj razini kao i prethodne godine.</w:t>
      </w:r>
    </w:p>
    <w:p w:rsidR="009E6041" w:rsidRPr="006E7689" w:rsidRDefault="009E6041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Pr="006E7689" w:rsidRDefault="009E6041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Pr="00FB34AB" w:rsidRDefault="009E6041" w:rsidP="009E6041">
      <w:pPr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34AB">
        <w:rPr>
          <w:rFonts w:ascii="Arial" w:hAnsi="Arial" w:cs="Arial"/>
          <w:sz w:val="22"/>
          <w:szCs w:val="22"/>
        </w:rPr>
        <w:t>Rashodi za nabavu nefinancijske imovine -  šifra 4</w:t>
      </w:r>
    </w:p>
    <w:p w:rsidR="009E6041" w:rsidRPr="00FB34AB" w:rsidRDefault="009E6041" w:rsidP="009E604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E6041" w:rsidRDefault="009E6041" w:rsidP="009E6041">
      <w:pPr>
        <w:jc w:val="both"/>
        <w:rPr>
          <w:rFonts w:ascii="Arial" w:hAnsi="Arial" w:cs="Arial"/>
          <w:sz w:val="22"/>
          <w:szCs w:val="22"/>
        </w:rPr>
      </w:pPr>
      <w:r w:rsidRPr="00FB34AB">
        <w:rPr>
          <w:rFonts w:ascii="Arial" w:hAnsi="Arial" w:cs="Arial"/>
          <w:sz w:val="22"/>
          <w:szCs w:val="22"/>
        </w:rPr>
        <w:t>Rashodi za nabavu nefinancijske imovine iznosili su u 202</w:t>
      </w:r>
      <w:r w:rsidR="004E6EA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</w:t>
      </w:r>
      <w:r w:rsidR="004E6EA0">
        <w:rPr>
          <w:rFonts w:ascii="Arial" w:hAnsi="Arial" w:cs="Arial"/>
          <w:sz w:val="22"/>
          <w:szCs w:val="22"/>
        </w:rPr>
        <w:t>17.946,99</w:t>
      </w:r>
      <w:r>
        <w:rPr>
          <w:rFonts w:ascii="Arial" w:hAnsi="Arial" w:cs="Arial"/>
          <w:sz w:val="22"/>
          <w:szCs w:val="22"/>
        </w:rPr>
        <w:t xml:space="preserve"> eura</w:t>
      </w:r>
      <w:r w:rsidRPr="00FB34AB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manji</w:t>
      </w:r>
      <w:r w:rsidR="004E6EA0">
        <w:rPr>
          <w:rFonts w:ascii="Arial" w:hAnsi="Arial" w:cs="Arial"/>
          <w:sz w:val="22"/>
          <w:szCs w:val="22"/>
        </w:rPr>
        <w:t xml:space="preserve"> su </w:t>
      </w:r>
      <w:r w:rsidRPr="00FB34AB">
        <w:rPr>
          <w:rFonts w:ascii="Arial" w:hAnsi="Arial" w:cs="Arial"/>
          <w:sz w:val="22"/>
          <w:szCs w:val="22"/>
        </w:rPr>
        <w:t xml:space="preserve"> u odnosu na prethodnu godinu</w:t>
      </w:r>
      <w:r w:rsidR="004E6EA0">
        <w:rPr>
          <w:rFonts w:ascii="Arial" w:hAnsi="Arial" w:cs="Arial"/>
          <w:sz w:val="22"/>
          <w:szCs w:val="22"/>
        </w:rPr>
        <w:t xml:space="preserve"> (za 19,2%)</w:t>
      </w:r>
      <w:r w:rsidRPr="00FB34AB">
        <w:rPr>
          <w:rFonts w:ascii="Arial" w:hAnsi="Arial" w:cs="Arial"/>
          <w:sz w:val="22"/>
          <w:szCs w:val="22"/>
        </w:rPr>
        <w:t xml:space="preserve"> iz razloga </w:t>
      </w:r>
      <w:r>
        <w:rPr>
          <w:rFonts w:ascii="Arial" w:hAnsi="Arial" w:cs="Arial"/>
          <w:sz w:val="22"/>
          <w:szCs w:val="22"/>
        </w:rPr>
        <w:t xml:space="preserve">što je </w:t>
      </w:r>
      <w:r w:rsidR="004E6EA0">
        <w:rPr>
          <w:rFonts w:ascii="Arial" w:hAnsi="Arial" w:cs="Arial"/>
          <w:sz w:val="22"/>
          <w:szCs w:val="22"/>
        </w:rPr>
        <w:t>prethodnih godina</w:t>
      </w:r>
      <w:r>
        <w:rPr>
          <w:rFonts w:ascii="Arial" w:hAnsi="Arial" w:cs="Arial"/>
          <w:sz w:val="22"/>
          <w:szCs w:val="22"/>
        </w:rPr>
        <w:t xml:space="preserve"> nabavljena</w:t>
      </w:r>
      <w:r w:rsidRPr="00FB3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većina potrebne opreme ili zamjena dotrajale. </w:t>
      </w:r>
    </w:p>
    <w:p w:rsidR="009E6041" w:rsidRDefault="009E6041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 godine uložilo se u slijedeću novu opremu</w:t>
      </w:r>
      <w:r w:rsidR="009F7F08">
        <w:rPr>
          <w:rFonts w:ascii="Arial" w:hAnsi="Arial" w:cs="Arial"/>
          <w:sz w:val="22"/>
          <w:szCs w:val="22"/>
        </w:rPr>
        <w:t>: laptopi za skupine, vatrodojavni sustav u centralnoj zgradi, manji namještaj za skupine te garderobni ormarići za DV Vinkuran kao i nova vrata za ulaz pješaka na centralnoj zgradi.</w:t>
      </w:r>
    </w:p>
    <w:p w:rsidR="009E6041" w:rsidRDefault="009E6041" w:rsidP="009E6041">
      <w:pPr>
        <w:jc w:val="both"/>
        <w:rPr>
          <w:rFonts w:ascii="Arial" w:hAnsi="Arial" w:cs="Arial"/>
          <w:sz w:val="22"/>
          <w:szCs w:val="22"/>
        </w:rPr>
      </w:pPr>
    </w:p>
    <w:p w:rsidR="009E6041" w:rsidRPr="00272C1E" w:rsidRDefault="009E6041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272C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4. Rezultat</w:t>
      </w:r>
      <w:r w:rsidRPr="00272C1E">
        <w:rPr>
          <w:rFonts w:ascii="Arial" w:hAnsi="Arial" w:cs="Arial"/>
          <w:sz w:val="22"/>
          <w:szCs w:val="22"/>
        </w:rPr>
        <w:t xml:space="preserve"> – šifra 9</w:t>
      </w:r>
    </w:p>
    <w:p w:rsidR="009E6041" w:rsidRDefault="009E6041" w:rsidP="009E6041"/>
    <w:p w:rsidR="009E6041" w:rsidRPr="00940F37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Manjak</w:t>
      </w:r>
      <w:r w:rsidRPr="00940F37">
        <w:rPr>
          <w:rFonts w:ascii="Arial" w:hAnsi="Arial" w:cs="Arial"/>
          <w:sz w:val="22"/>
          <w:szCs w:val="22"/>
        </w:rPr>
        <w:t xml:space="preserve"> prihoda poslovanja na dan</w:t>
      </w:r>
      <w:r w:rsidR="009F7F08">
        <w:rPr>
          <w:rFonts w:ascii="Arial" w:hAnsi="Arial" w:cs="Arial"/>
          <w:sz w:val="22"/>
          <w:szCs w:val="22"/>
        </w:rPr>
        <w:t xml:space="preserve"> 31.12.2024</w:t>
      </w:r>
      <w:r>
        <w:rPr>
          <w:rFonts w:ascii="Arial" w:hAnsi="Arial" w:cs="Arial"/>
          <w:sz w:val="22"/>
          <w:szCs w:val="22"/>
        </w:rPr>
        <w:t xml:space="preserve">. iznosi </w:t>
      </w:r>
      <w:r w:rsidR="009F7F08">
        <w:rPr>
          <w:rFonts w:ascii="Arial" w:hAnsi="Arial" w:cs="Arial"/>
          <w:sz w:val="22"/>
          <w:szCs w:val="22"/>
        </w:rPr>
        <w:t>52.862,68</w:t>
      </w:r>
      <w:r>
        <w:rPr>
          <w:rFonts w:ascii="Arial" w:hAnsi="Arial" w:cs="Arial"/>
          <w:sz w:val="22"/>
          <w:szCs w:val="22"/>
        </w:rPr>
        <w:t xml:space="preserve"> eura.</w:t>
      </w:r>
      <w:r w:rsidR="009F7F08">
        <w:rPr>
          <w:rFonts w:ascii="Arial" w:hAnsi="Arial" w:cs="Arial"/>
          <w:sz w:val="22"/>
          <w:szCs w:val="22"/>
        </w:rPr>
        <w:t xml:space="preserve"> Preneseni višak prihoda iz 2023</w:t>
      </w:r>
      <w:r>
        <w:rPr>
          <w:rFonts w:ascii="Arial" w:hAnsi="Arial" w:cs="Arial"/>
          <w:sz w:val="22"/>
          <w:szCs w:val="22"/>
        </w:rPr>
        <w:t xml:space="preserve">.g. iznosi </w:t>
      </w:r>
      <w:r w:rsidR="009F7F08">
        <w:rPr>
          <w:rFonts w:ascii="Arial" w:hAnsi="Arial" w:cs="Arial"/>
          <w:sz w:val="22"/>
          <w:szCs w:val="22"/>
        </w:rPr>
        <w:t>77.438,48</w:t>
      </w:r>
      <w:r>
        <w:rPr>
          <w:rFonts w:ascii="Arial" w:hAnsi="Arial" w:cs="Arial"/>
          <w:sz w:val="22"/>
          <w:szCs w:val="22"/>
        </w:rPr>
        <w:t xml:space="preserve"> eura pa tako višak prihoda u 202</w:t>
      </w:r>
      <w:r w:rsidR="009F7F0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iznosi </w:t>
      </w:r>
      <w:r w:rsidR="009F7F08">
        <w:rPr>
          <w:rFonts w:ascii="Arial" w:hAnsi="Arial" w:cs="Arial"/>
          <w:sz w:val="22"/>
          <w:szCs w:val="22"/>
        </w:rPr>
        <w:t>24.575,80</w:t>
      </w:r>
      <w:r>
        <w:rPr>
          <w:rFonts w:ascii="Arial" w:hAnsi="Arial" w:cs="Arial"/>
          <w:sz w:val="22"/>
          <w:szCs w:val="22"/>
        </w:rPr>
        <w:t xml:space="preserve"> eura.</w:t>
      </w:r>
    </w:p>
    <w:p w:rsidR="009E6041" w:rsidRPr="006E7689" w:rsidRDefault="009E6041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Pr="00872507" w:rsidRDefault="009E6041" w:rsidP="009E6041">
      <w:pPr>
        <w:rPr>
          <w:rFonts w:ascii="Arial" w:hAnsi="Arial" w:cs="Arial"/>
        </w:rPr>
      </w:pPr>
    </w:p>
    <w:p w:rsidR="009E6041" w:rsidRPr="005F7112" w:rsidRDefault="009E6041" w:rsidP="009E604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F7112">
        <w:rPr>
          <w:rFonts w:ascii="Arial" w:hAnsi="Arial" w:cs="Arial"/>
          <w:b/>
          <w:sz w:val="22"/>
          <w:szCs w:val="22"/>
        </w:rPr>
        <w:t>BILJEŠKE UZ IZVJEŠTAJ O OBVEZAMA – OBRAZAC OBVEZE</w:t>
      </w:r>
    </w:p>
    <w:p w:rsidR="009E6041" w:rsidRPr="00FB6654" w:rsidRDefault="009E6041" w:rsidP="009E6041">
      <w:pPr>
        <w:jc w:val="both"/>
        <w:rPr>
          <w:rFonts w:ascii="Arial" w:hAnsi="Arial" w:cs="Arial"/>
          <w:sz w:val="22"/>
          <w:szCs w:val="22"/>
        </w:rPr>
      </w:pPr>
    </w:p>
    <w:p w:rsidR="009E6041" w:rsidRPr="009F7F08" w:rsidRDefault="009E6041" w:rsidP="009E6041">
      <w:pPr>
        <w:jc w:val="both"/>
        <w:rPr>
          <w:rFonts w:ascii="Arial" w:hAnsi="Arial" w:cs="Arial"/>
          <w:sz w:val="22"/>
          <w:szCs w:val="22"/>
        </w:rPr>
      </w:pPr>
      <w:r w:rsidRPr="00FB6654">
        <w:rPr>
          <w:rFonts w:ascii="Arial" w:hAnsi="Arial" w:cs="Arial"/>
          <w:sz w:val="22"/>
          <w:szCs w:val="22"/>
        </w:rPr>
        <w:t>U izvještaju o obvezama iskazane su ukupne obveze na dan 3</w:t>
      </w:r>
      <w:r>
        <w:rPr>
          <w:rFonts w:ascii="Arial" w:hAnsi="Arial" w:cs="Arial"/>
          <w:sz w:val="22"/>
          <w:szCs w:val="22"/>
        </w:rPr>
        <w:t>1</w:t>
      </w:r>
      <w:r w:rsidRPr="00FB665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FB6654">
        <w:rPr>
          <w:rFonts w:ascii="Arial" w:hAnsi="Arial" w:cs="Arial"/>
          <w:sz w:val="22"/>
          <w:szCs w:val="22"/>
        </w:rPr>
        <w:t>.202</w:t>
      </w:r>
      <w:r w:rsidR="009F7F0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godine koje iznose </w:t>
      </w:r>
      <w:r w:rsidR="009F7F08">
        <w:rPr>
          <w:rFonts w:ascii="Arial" w:hAnsi="Arial" w:cs="Arial"/>
          <w:sz w:val="22"/>
          <w:szCs w:val="22"/>
        </w:rPr>
        <w:t>145.697,40</w:t>
      </w:r>
      <w:r>
        <w:rPr>
          <w:rFonts w:ascii="Arial" w:hAnsi="Arial" w:cs="Arial"/>
          <w:sz w:val="22"/>
          <w:szCs w:val="22"/>
        </w:rPr>
        <w:t xml:space="preserve"> eura</w:t>
      </w:r>
      <w:r w:rsidRPr="00FB6654">
        <w:rPr>
          <w:rFonts w:ascii="Arial" w:hAnsi="Arial" w:cs="Arial"/>
          <w:sz w:val="22"/>
          <w:szCs w:val="22"/>
        </w:rPr>
        <w:t>, a sastoje se od</w:t>
      </w:r>
      <w:r>
        <w:rPr>
          <w:rFonts w:ascii="Arial" w:hAnsi="Arial" w:cs="Arial"/>
          <w:sz w:val="22"/>
          <w:szCs w:val="22"/>
        </w:rPr>
        <w:t xml:space="preserve"> </w:t>
      </w:r>
      <w:r w:rsidRPr="00FB6654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dospjelih u iznosu od </w:t>
      </w:r>
      <w:r w:rsidR="009F7F08">
        <w:rPr>
          <w:rFonts w:ascii="Arial" w:hAnsi="Arial" w:cs="Arial"/>
          <w:sz w:val="22"/>
          <w:szCs w:val="22"/>
        </w:rPr>
        <w:t>145.697,39</w:t>
      </w:r>
      <w:r>
        <w:rPr>
          <w:rFonts w:ascii="Arial" w:hAnsi="Arial" w:cs="Arial"/>
          <w:sz w:val="22"/>
          <w:szCs w:val="22"/>
        </w:rPr>
        <w:t xml:space="preserve"> eura.</w:t>
      </w:r>
    </w:p>
    <w:p w:rsidR="009E6041" w:rsidRDefault="009E6041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Default="009E6041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Default="009E6041" w:rsidP="009E604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94E5F">
        <w:rPr>
          <w:rFonts w:ascii="Arial" w:hAnsi="Arial" w:cs="Arial"/>
          <w:b/>
          <w:sz w:val="22"/>
          <w:szCs w:val="22"/>
        </w:rPr>
        <w:t>BILJEŠKE UZ IZVJEŠTAJ O PROMJENAMA U VRIJEDNOSTI I OBUJMU IMOVINE I OBVEZA – P VRIO</w:t>
      </w:r>
    </w:p>
    <w:p w:rsidR="009E6041" w:rsidRPr="00E94E5F" w:rsidRDefault="009E6041" w:rsidP="009E6041">
      <w:pPr>
        <w:jc w:val="both"/>
        <w:rPr>
          <w:rFonts w:ascii="Arial" w:hAnsi="Arial" w:cs="Arial"/>
          <w:sz w:val="22"/>
          <w:szCs w:val="22"/>
        </w:rPr>
      </w:pPr>
    </w:p>
    <w:p w:rsidR="009E6041" w:rsidRPr="00E94E5F" w:rsidRDefault="009F7F08" w:rsidP="009E60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Promjena na kontu 915 u 2024</w:t>
      </w:r>
      <w:r w:rsidR="009E6041">
        <w:rPr>
          <w:rFonts w:ascii="Arial" w:hAnsi="Arial" w:cs="Arial"/>
          <w:sz w:val="22"/>
          <w:szCs w:val="22"/>
        </w:rPr>
        <w:t xml:space="preserve">. godini iznosila je </w:t>
      </w:r>
      <w:r>
        <w:rPr>
          <w:rFonts w:ascii="Arial" w:hAnsi="Arial" w:cs="Arial"/>
          <w:sz w:val="22"/>
          <w:szCs w:val="22"/>
        </w:rPr>
        <w:t>2.680,72</w:t>
      </w:r>
      <w:r w:rsidR="009E6041">
        <w:rPr>
          <w:rFonts w:ascii="Arial" w:hAnsi="Arial" w:cs="Arial"/>
          <w:sz w:val="22"/>
          <w:szCs w:val="22"/>
        </w:rPr>
        <w:t xml:space="preserve"> eura zbog </w:t>
      </w:r>
      <w:r>
        <w:rPr>
          <w:rFonts w:ascii="Arial" w:hAnsi="Arial" w:cs="Arial"/>
          <w:sz w:val="22"/>
          <w:szCs w:val="22"/>
        </w:rPr>
        <w:t xml:space="preserve">primljene donacije </w:t>
      </w:r>
      <w:r w:rsidR="009E6041">
        <w:rPr>
          <w:rFonts w:ascii="Arial" w:hAnsi="Arial" w:cs="Arial"/>
          <w:sz w:val="22"/>
          <w:szCs w:val="22"/>
        </w:rPr>
        <w:t xml:space="preserve"> dugotrajne imovine </w:t>
      </w:r>
      <w:r>
        <w:rPr>
          <w:rFonts w:ascii="Arial" w:hAnsi="Arial" w:cs="Arial"/>
          <w:sz w:val="22"/>
          <w:szCs w:val="22"/>
        </w:rPr>
        <w:t>od Općine Medulin.</w:t>
      </w:r>
      <w:r w:rsidR="009E6041">
        <w:rPr>
          <w:rFonts w:ascii="Arial" w:hAnsi="Arial" w:cs="Arial"/>
          <w:sz w:val="22"/>
          <w:szCs w:val="22"/>
        </w:rPr>
        <w:t>.</w:t>
      </w:r>
    </w:p>
    <w:p w:rsidR="009E6041" w:rsidRDefault="009E6041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Pr="00470E51" w:rsidRDefault="009E6041" w:rsidP="009E6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E6041" w:rsidRPr="00847B0B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Medulinu, 31.</w:t>
      </w:r>
      <w:r w:rsidRPr="00847B0B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iječanj 2025</w:t>
      </w:r>
      <w:r w:rsidRPr="00847B0B">
        <w:rPr>
          <w:rFonts w:ascii="Arial" w:hAnsi="Arial" w:cs="Arial"/>
          <w:sz w:val="22"/>
          <w:szCs w:val="22"/>
        </w:rPr>
        <w:t>.g.</w:t>
      </w:r>
      <w:r w:rsidRPr="00847B0B">
        <w:rPr>
          <w:rFonts w:ascii="Arial" w:hAnsi="Arial" w:cs="Arial"/>
          <w:sz w:val="22"/>
          <w:szCs w:val="22"/>
        </w:rPr>
        <w:tab/>
      </w:r>
      <w:r w:rsidRPr="00847B0B">
        <w:rPr>
          <w:rFonts w:ascii="Arial" w:hAnsi="Arial" w:cs="Arial"/>
          <w:sz w:val="22"/>
          <w:szCs w:val="22"/>
        </w:rPr>
        <w:tab/>
      </w:r>
      <w:r w:rsidRPr="00847B0B">
        <w:rPr>
          <w:rFonts w:ascii="Arial" w:hAnsi="Arial" w:cs="Arial"/>
          <w:sz w:val="22"/>
          <w:szCs w:val="22"/>
        </w:rPr>
        <w:tab/>
      </w:r>
      <w:r w:rsidRPr="00847B0B">
        <w:rPr>
          <w:rFonts w:ascii="Arial" w:hAnsi="Arial" w:cs="Arial"/>
          <w:sz w:val="22"/>
          <w:szCs w:val="22"/>
        </w:rPr>
        <w:tab/>
      </w:r>
      <w:r w:rsidRPr="00847B0B">
        <w:rPr>
          <w:rFonts w:ascii="Arial" w:hAnsi="Arial" w:cs="Arial"/>
          <w:sz w:val="22"/>
          <w:szCs w:val="22"/>
        </w:rPr>
        <w:tab/>
      </w:r>
    </w:p>
    <w:p w:rsidR="009E6041" w:rsidRPr="00847B0B" w:rsidRDefault="009E6041" w:rsidP="009E6041">
      <w:pPr>
        <w:rPr>
          <w:rFonts w:ascii="Arial" w:hAnsi="Arial" w:cs="Arial"/>
          <w:sz w:val="22"/>
          <w:szCs w:val="22"/>
        </w:rPr>
      </w:pPr>
      <w:r w:rsidRPr="00847B0B">
        <w:rPr>
          <w:rFonts w:ascii="Arial" w:hAnsi="Arial" w:cs="Arial"/>
          <w:sz w:val="22"/>
          <w:szCs w:val="22"/>
        </w:rPr>
        <w:t>Osoba z</w:t>
      </w:r>
      <w:r>
        <w:rPr>
          <w:rFonts w:ascii="Arial" w:hAnsi="Arial" w:cs="Arial"/>
          <w:sz w:val="22"/>
          <w:szCs w:val="22"/>
        </w:rPr>
        <w:t>a kontaktiranje: Vedrana Sontag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za kontakt: 052/385-664</w:t>
      </w:r>
      <w:r w:rsidRPr="00847B0B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9E6041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Pr="00847B0B" w:rsidRDefault="009E6041" w:rsidP="009E6041">
      <w:pPr>
        <w:rPr>
          <w:rFonts w:ascii="Arial" w:hAnsi="Arial" w:cs="Arial"/>
          <w:sz w:val="22"/>
          <w:szCs w:val="22"/>
        </w:rPr>
      </w:pPr>
    </w:p>
    <w:p w:rsidR="009E6041" w:rsidRPr="00847B0B" w:rsidRDefault="009E6041" w:rsidP="009E6041">
      <w:pPr>
        <w:pStyle w:val="Odlomakpopisa"/>
        <w:rPr>
          <w:rFonts w:ascii="Arial" w:hAnsi="Arial" w:cs="Arial"/>
          <w:sz w:val="22"/>
          <w:szCs w:val="22"/>
        </w:rPr>
      </w:pPr>
      <w:r w:rsidRPr="00847B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Ravnateljica</w:t>
      </w:r>
    </w:p>
    <w:p w:rsidR="009E6041" w:rsidRPr="00847B0B" w:rsidRDefault="009E6041" w:rsidP="009E6041">
      <w:pPr>
        <w:pStyle w:val="Odlomakpopisa"/>
        <w:rPr>
          <w:rFonts w:ascii="Arial" w:hAnsi="Arial" w:cs="Arial"/>
          <w:sz w:val="22"/>
          <w:szCs w:val="22"/>
        </w:rPr>
      </w:pPr>
      <w:r w:rsidRPr="00847B0B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847B0B">
        <w:rPr>
          <w:rFonts w:ascii="Arial" w:hAnsi="Arial" w:cs="Arial"/>
          <w:sz w:val="22"/>
          <w:szCs w:val="22"/>
        </w:rPr>
        <w:t xml:space="preserve">        </w:t>
      </w:r>
    </w:p>
    <w:p w:rsidR="009E6041" w:rsidRPr="005E31F1" w:rsidRDefault="009E6041" w:rsidP="009E6041">
      <w:pPr>
        <w:rPr>
          <w:rFonts w:ascii="Arial" w:hAnsi="Arial" w:cs="Arial"/>
        </w:rPr>
      </w:pPr>
      <w:r w:rsidRPr="00847B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847B0B">
        <w:rPr>
          <w:rFonts w:ascii="Arial" w:hAnsi="Arial" w:cs="Arial"/>
          <w:sz w:val="22"/>
          <w:szCs w:val="22"/>
        </w:rPr>
        <w:t xml:space="preserve">  Mirjana Duras Komparić</w:t>
      </w:r>
    </w:p>
    <w:p w:rsidR="008A0BC1" w:rsidRDefault="008A0BC1"/>
    <w:sectPr w:rsidR="008A0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65" w:rsidRDefault="00B65D65">
      <w:r>
        <w:separator/>
      </w:r>
    </w:p>
  </w:endnote>
  <w:endnote w:type="continuationSeparator" w:id="0">
    <w:p w:rsidR="00B65D65" w:rsidRDefault="00B6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42" w:rsidRDefault="00B65D6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401330"/>
      <w:docPartObj>
        <w:docPartGallery w:val="Page Numbers (Bottom of Page)"/>
        <w:docPartUnique/>
      </w:docPartObj>
    </w:sdtPr>
    <w:sdtEndPr/>
    <w:sdtContent>
      <w:p w:rsidR="00011EF2" w:rsidRDefault="009E604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93D">
          <w:rPr>
            <w:noProof/>
          </w:rPr>
          <w:t>2</w:t>
        </w:r>
        <w:r>
          <w:fldChar w:fldCharType="end"/>
        </w:r>
      </w:p>
    </w:sdtContent>
  </w:sdt>
  <w:p w:rsidR="009D7342" w:rsidRDefault="00B65D6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42" w:rsidRDefault="00B65D6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65" w:rsidRDefault="00B65D65">
      <w:r>
        <w:separator/>
      </w:r>
    </w:p>
  </w:footnote>
  <w:footnote w:type="continuationSeparator" w:id="0">
    <w:p w:rsidR="00B65D65" w:rsidRDefault="00B65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42" w:rsidRDefault="00B65D6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42" w:rsidRDefault="00B65D6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42" w:rsidRDefault="00B65D6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F56F1"/>
    <w:multiLevelType w:val="multilevel"/>
    <w:tmpl w:val="3116A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41"/>
    <w:rsid w:val="001916A0"/>
    <w:rsid w:val="003816AE"/>
    <w:rsid w:val="0045493F"/>
    <w:rsid w:val="004A6460"/>
    <w:rsid w:val="004E6EA0"/>
    <w:rsid w:val="00625FEA"/>
    <w:rsid w:val="00680CC5"/>
    <w:rsid w:val="00780148"/>
    <w:rsid w:val="0079268E"/>
    <w:rsid w:val="008A0BC1"/>
    <w:rsid w:val="008D2014"/>
    <w:rsid w:val="008F2C74"/>
    <w:rsid w:val="0097493D"/>
    <w:rsid w:val="009E6041"/>
    <w:rsid w:val="009F7F08"/>
    <w:rsid w:val="00B65D65"/>
    <w:rsid w:val="00C07010"/>
    <w:rsid w:val="00D6583D"/>
    <w:rsid w:val="00F567CB"/>
    <w:rsid w:val="00F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50D48-8CBF-4421-AA71-5807A8A4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E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E60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E60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604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E60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604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Sontag</dc:creator>
  <cp:keywords/>
  <dc:description/>
  <cp:lastModifiedBy>Vedrana Sontag</cp:lastModifiedBy>
  <cp:revision>8</cp:revision>
  <dcterms:created xsi:type="dcterms:W3CDTF">2025-01-30T09:36:00Z</dcterms:created>
  <dcterms:modified xsi:type="dcterms:W3CDTF">2025-02-19T07:35:00Z</dcterms:modified>
</cp:coreProperties>
</file>